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A5" w:rsidRDefault="00C443A5" w:rsidP="0070321D">
      <w:pPr>
        <w:spacing w:line="276" w:lineRule="auto"/>
        <w:rPr>
          <w:b/>
          <w:color w:val="CC3300"/>
          <w:sz w:val="24"/>
        </w:rPr>
      </w:pPr>
    </w:p>
    <w:p w:rsidR="00127D47" w:rsidRPr="0070321D" w:rsidRDefault="00127D47" w:rsidP="0070321D">
      <w:pPr>
        <w:spacing w:line="276" w:lineRule="auto"/>
        <w:rPr>
          <w:b/>
          <w:color w:val="CC3300"/>
          <w:sz w:val="24"/>
        </w:rPr>
      </w:pPr>
      <w:r w:rsidRPr="0070321D">
        <w:rPr>
          <w:b/>
          <w:color w:val="CC3300"/>
          <w:sz w:val="24"/>
        </w:rPr>
        <w:t>CLASS</w:t>
      </w:r>
      <w:r w:rsidR="0070321D">
        <w:rPr>
          <w:b/>
          <w:color w:val="CC3300"/>
          <w:sz w:val="24"/>
        </w:rPr>
        <w:t>I</w:t>
      </w:r>
      <w:r w:rsidRPr="0070321D">
        <w:rPr>
          <w:b/>
          <w:color w:val="CC3300"/>
          <w:sz w:val="24"/>
        </w:rPr>
        <w:t xml:space="preserve"> PRIM</w:t>
      </w:r>
      <w:r w:rsidR="0070321D">
        <w:rPr>
          <w:b/>
          <w:color w:val="CC3300"/>
          <w:sz w:val="24"/>
        </w:rPr>
        <w:t>E SCUOLA SECONDARIA DI I GRADO</w:t>
      </w:r>
    </w:p>
    <w:p w:rsidR="00127D47" w:rsidRDefault="00127D47" w:rsidP="007F1936">
      <w:pPr>
        <w:spacing w:line="273" w:lineRule="auto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6"/>
        <w:gridCol w:w="4837"/>
        <w:gridCol w:w="4837"/>
      </w:tblGrid>
      <w:tr w:rsidR="00127D47" w:rsidTr="00127D47">
        <w:tc>
          <w:tcPr>
            <w:tcW w:w="4836" w:type="dxa"/>
          </w:tcPr>
          <w:p w:rsidR="00127D47" w:rsidRDefault="00127D47" w:rsidP="00127D47">
            <w:pPr>
              <w:pStyle w:val="TableParagraph"/>
              <w:spacing w:before="5"/>
              <w:ind w:left="6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TEMATICHE</w:t>
            </w:r>
          </w:p>
        </w:tc>
        <w:tc>
          <w:tcPr>
            <w:tcW w:w="4837" w:type="dxa"/>
          </w:tcPr>
          <w:p w:rsidR="00127D47" w:rsidRDefault="00127D47" w:rsidP="00127D47">
            <w:pPr>
              <w:pStyle w:val="TableParagraph"/>
              <w:spacing w:before="5"/>
              <w:ind w:left="1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ABILITA’/CONOSCENZE</w:t>
            </w:r>
          </w:p>
        </w:tc>
        <w:tc>
          <w:tcPr>
            <w:tcW w:w="4837" w:type="dxa"/>
          </w:tcPr>
          <w:p w:rsidR="00127D47" w:rsidRDefault="00127D47" w:rsidP="00127D47">
            <w:pPr>
              <w:pStyle w:val="TableParagraph"/>
              <w:spacing w:before="5"/>
              <w:ind w:left="11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CONTENUTI/ATTIVITA’</w:t>
            </w:r>
            <w:r w:rsidR="00832D5D">
              <w:rPr>
                <w:b/>
                <w:sz w:val="24"/>
              </w:rPr>
              <w:t xml:space="preserve"> esempi/proposte</w:t>
            </w:r>
          </w:p>
        </w:tc>
      </w:tr>
      <w:tr w:rsidR="00127D47" w:rsidTr="00127D47">
        <w:tc>
          <w:tcPr>
            <w:tcW w:w="4836" w:type="dxa"/>
          </w:tcPr>
          <w:p w:rsidR="00127D47" w:rsidRDefault="00127D47" w:rsidP="00127D47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Costituzione italiana, Istituzioni nazionali, dell’Unione europea e degli organismi internazionali;</w:t>
            </w:r>
          </w:p>
          <w:p w:rsidR="00127D47" w:rsidRPr="00127D47" w:rsidRDefault="00127D47" w:rsidP="00127D47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Storia della bandiera e dell’inno nazionale</w:t>
            </w:r>
          </w:p>
        </w:tc>
        <w:tc>
          <w:tcPr>
            <w:tcW w:w="4837" w:type="dxa"/>
          </w:tcPr>
          <w:p w:rsidR="00127D47" w:rsidRPr="00127D47" w:rsidRDefault="00127D47" w:rsidP="009E41F0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line="276" w:lineRule="auto"/>
              <w:ind w:right="112"/>
              <w:rPr>
                <w:sz w:val="24"/>
              </w:rPr>
            </w:pPr>
            <w:r w:rsidRPr="00127D47">
              <w:rPr>
                <w:color w:val="009900"/>
                <w:sz w:val="24"/>
              </w:rPr>
              <w:t>Saper distinguere i diritti fondamentali che garantiscono al ragazzo la libertà di scelta e la tutela</w:t>
            </w:r>
            <w:r w:rsidR="00095BDF">
              <w:rPr>
                <w:color w:val="009900"/>
                <w:sz w:val="24"/>
              </w:rPr>
              <w:t>.</w:t>
            </w:r>
          </w:p>
        </w:tc>
        <w:tc>
          <w:tcPr>
            <w:tcW w:w="4837" w:type="dxa"/>
          </w:tcPr>
          <w:p w:rsidR="00127D47" w:rsidRPr="00A05866" w:rsidRDefault="00832D5D" w:rsidP="009E41F0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line="276" w:lineRule="auto"/>
              <w:ind w:right="373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 </w:t>
            </w:r>
            <w:r w:rsidR="00127D47" w:rsidRPr="00127D47">
              <w:rPr>
                <w:color w:val="009900"/>
                <w:sz w:val="24"/>
              </w:rPr>
              <w:t>La storia dei colori della bandiera e della nascita dell’inno nazionale</w:t>
            </w:r>
          </w:p>
          <w:p w:rsidR="00A05866" w:rsidRPr="00127D47" w:rsidRDefault="00A05866" w:rsidP="009E41F0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line="276" w:lineRule="auto"/>
              <w:ind w:right="373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 Testo e musica dell’Inno nazionale</w:t>
            </w:r>
            <w:bookmarkStart w:id="0" w:name="_GoBack"/>
            <w:bookmarkEnd w:id="0"/>
          </w:p>
        </w:tc>
      </w:tr>
      <w:tr w:rsidR="00127D47" w:rsidTr="00127D47">
        <w:tc>
          <w:tcPr>
            <w:tcW w:w="4836" w:type="dxa"/>
          </w:tcPr>
          <w:p w:rsidR="00805BFD" w:rsidRDefault="00127D47" w:rsidP="00BB4EEC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Agenda 2030 </w:t>
            </w:r>
          </w:p>
          <w:p w:rsidR="00127D47" w:rsidRPr="00BB4EEC" w:rsidRDefault="00805BFD" w:rsidP="00BB4EEC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per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127D47">
              <w:rPr>
                <w:b/>
                <w:sz w:val="24"/>
              </w:rPr>
              <w:t>lo sviluppo sostenibile</w:t>
            </w:r>
          </w:p>
        </w:tc>
        <w:tc>
          <w:tcPr>
            <w:tcW w:w="4837" w:type="dxa"/>
          </w:tcPr>
          <w:p w:rsidR="00127D47" w:rsidRPr="00127D47" w:rsidRDefault="00127D47" w:rsidP="009E41F0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line="276" w:lineRule="auto"/>
              <w:ind w:right="112"/>
              <w:rPr>
                <w:sz w:val="24"/>
              </w:rPr>
            </w:pPr>
            <w:r>
              <w:rPr>
                <w:color w:val="009900"/>
                <w:sz w:val="24"/>
              </w:rPr>
              <w:t>Acquisire atteggiamenti attenti</w:t>
            </w:r>
            <w:r>
              <w:rPr>
                <w:color w:val="009900"/>
                <w:spacing w:val="-1"/>
                <w:sz w:val="24"/>
              </w:rPr>
              <w:t xml:space="preserve"> </w:t>
            </w:r>
            <w:r w:rsidR="00095BDF">
              <w:rPr>
                <w:color w:val="009900"/>
                <w:sz w:val="24"/>
              </w:rPr>
              <w:t>all’ambiente.</w:t>
            </w:r>
          </w:p>
          <w:p w:rsidR="00127D47" w:rsidRDefault="00127D47" w:rsidP="009E41F0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4" w:line="276" w:lineRule="auto"/>
              <w:ind w:right="103"/>
              <w:rPr>
                <w:sz w:val="24"/>
              </w:rPr>
            </w:pPr>
            <w:r>
              <w:rPr>
                <w:color w:val="009900"/>
                <w:sz w:val="24"/>
              </w:rPr>
              <w:t>Prendere coscienza dei cambiamenti climatici come conseguenza dell’intervento dell’uomo sulla</w:t>
            </w:r>
            <w:r>
              <w:rPr>
                <w:color w:val="009900"/>
                <w:spacing w:val="-8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natura</w:t>
            </w:r>
            <w:r w:rsidR="00095BDF">
              <w:rPr>
                <w:color w:val="009900"/>
                <w:sz w:val="24"/>
              </w:rPr>
              <w:t>.</w:t>
            </w:r>
          </w:p>
        </w:tc>
        <w:tc>
          <w:tcPr>
            <w:tcW w:w="4837" w:type="dxa"/>
          </w:tcPr>
          <w:p w:rsidR="00127D47" w:rsidRDefault="00832D5D" w:rsidP="009E41F0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line="276" w:lineRule="auto"/>
              <w:ind w:right="373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 </w:t>
            </w:r>
            <w:r w:rsidR="00127D47">
              <w:rPr>
                <w:color w:val="009900"/>
                <w:sz w:val="24"/>
              </w:rPr>
              <w:t>Il rapporto uomo- natura-ambiente nell’ottica di una corretta educazione ambientale</w:t>
            </w:r>
          </w:p>
          <w:p w:rsidR="00127D47" w:rsidRDefault="00832D5D" w:rsidP="009E41F0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line="276" w:lineRule="auto"/>
              <w:ind w:right="198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 </w:t>
            </w:r>
            <w:r w:rsidR="00127D47">
              <w:rPr>
                <w:color w:val="009900"/>
                <w:sz w:val="24"/>
              </w:rPr>
              <w:t>Le cause e le conseguenze principali dei cambiamenti</w:t>
            </w:r>
            <w:r w:rsidR="00127D47">
              <w:rPr>
                <w:color w:val="009900"/>
                <w:spacing w:val="-12"/>
                <w:sz w:val="24"/>
              </w:rPr>
              <w:t xml:space="preserve"> </w:t>
            </w:r>
            <w:r w:rsidR="00127D47">
              <w:rPr>
                <w:color w:val="009900"/>
                <w:sz w:val="24"/>
              </w:rPr>
              <w:t>climatici</w:t>
            </w:r>
          </w:p>
        </w:tc>
      </w:tr>
      <w:tr w:rsidR="00127D47" w:rsidTr="00127D47">
        <w:tc>
          <w:tcPr>
            <w:tcW w:w="4836" w:type="dxa"/>
          </w:tcPr>
          <w:p w:rsidR="00805BFD" w:rsidRDefault="00127D47" w:rsidP="00BB4EEC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Educazione alla cittadinanza digitale secondo le disposizioni</w:t>
            </w:r>
            <w:r w:rsidR="00BB4EEC">
              <w:rPr>
                <w:b/>
                <w:sz w:val="24"/>
              </w:rPr>
              <w:t xml:space="preserve"> </w:t>
            </w:r>
          </w:p>
          <w:p w:rsidR="00127D47" w:rsidRPr="00BB4EEC" w:rsidRDefault="00127D47" w:rsidP="00BB4EEC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dell’articolo</w:t>
            </w:r>
            <w:proofErr w:type="gramEnd"/>
            <w:r>
              <w:rPr>
                <w:b/>
                <w:sz w:val="24"/>
              </w:rPr>
              <w:t xml:space="preserve"> 5</w:t>
            </w:r>
            <w:r w:rsidR="00805BFD">
              <w:rPr>
                <w:b/>
                <w:sz w:val="24"/>
              </w:rPr>
              <w:t xml:space="preserve"> dm n. 92/2019</w:t>
            </w:r>
          </w:p>
        </w:tc>
        <w:tc>
          <w:tcPr>
            <w:tcW w:w="4837" w:type="dxa"/>
          </w:tcPr>
          <w:p w:rsidR="00BB4EEC" w:rsidRDefault="00BB4EEC" w:rsidP="009E41F0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276" w:lineRule="auto"/>
              <w:ind w:right="225"/>
              <w:rPr>
                <w:sz w:val="24"/>
              </w:rPr>
            </w:pPr>
            <w:r>
              <w:rPr>
                <w:color w:val="009900"/>
                <w:sz w:val="24"/>
              </w:rPr>
              <w:t>Confrontare e</w:t>
            </w:r>
            <w:r>
              <w:rPr>
                <w:color w:val="009900"/>
                <w:spacing w:val="-9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valutare l'affidabilità delle fonti di dati, informazioni e contenuti digitali proposti dall’insegnante</w:t>
            </w:r>
            <w:r w:rsidR="00095BDF">
              <w:rPr>
                <w:color w:val="009900"/>
                <w:sz w:val="24"/>
              </w:rPr>
              <w:t>.</w:t>
            </w:r>
          </w:p>
          <w:p w:rsidR="00BB4EEC" w:rsidRDefault="00BB4EEC" w:rsidP="009E41F0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2" w:line="276" w:lineRule="auto"/>
              <w:ind w:right="113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Individuare alcuni rischi nell'utilizzo della rete Internet e individuare alcuni comportamenti preventivi per contrastare il </w:t>
            </w:r>
            <w:proofErr w:type="spellStart"/>
            <w:r>
              <w:rPr>
                <w:color w:val="009900"/>
                <w:sz w:val="24"/>
              </w:rPr>
              <w:t>cyberbullismo</w:t>
            </w:r>
            <w:proofErr w:type="spellEnd"/>
            <w:r w:rsidR="00095BDF">
              <w:rPr>
                <w:color w:val="009900"/>
                <w:sz w:val="24"/>
              </w:rPr>
              <w:t>.</w:t>
            </w:r>
          </w:p>
          <w:p w:rsidR="00BB4EEC" w:rsidRPr="00C443A5" w:rsidRDefault="00BB4EEC" w:rsidP="009E41F0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276" w:lineRule="auto"/>
              <w:ind w:right="180"/>
              <w:rPr>
                <w:sz w:val="24"/>
              </w:rPr>
            </w:pPr>
            <w:r>
              <w:rPr>
                <w:color w:val="009900"/>
                <w:sz w:val="24"/>
              </w:rPr>
              <w:t>Interagire attraverso varie tecnologie digitali individuando forme di co</w:t>
            </w:r>
            <w:r w:rsidR="00095BDF">
              <w:rPr>
                <w:color w:val="009900"/>
                <w:sz w:val="24"/>
              </w:rPr>
              <w:t>municazione digitali appropriate.</w:t>
            </w:r>
          </w:p>
          <w:p w:rsidR="00BB4EEC" w:rsidRDefault="00BB4EEC" w:rsidP="009E41F0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rPr>
                <w:sz w:val="24"/>
              </w:rPr>
            </w:pPr>
            <w:r>
              <w:rPr>
                <w:color w:val="009900"/>
                <w:sz w:val="24"/>
              </w:rPr>
              <w:t>Conoscere le</w:t>
            </w:r>
            <w:r>
              <w:rPr>
                <w:color w:val="009900"/>
                <w:spacing w:val="-5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norme</w:t>
            </w:r>
          </w:p>
          <w:p w:rsidR="00BB4EEC" w:rsidRDefault="00BB4EEC" w:rsidP="00BB4EEC">
            <w:pPr>
              <w:pStyle w:val="TableParagraph"/>
              <w:spacing w:line="276" w:lineRule="auto"/>
              <w:ind w:left="365" w:right="334" w:firstLine="0"/>
              <w:rPr>
                <w:sz w:val="24"/>
              </w:rPr>
            </w:pPr>
            <w:proofErr w:type="gramStart"/>
            <w:r>
              <w:rPr>
                <w:color w:val="009900"/>
                <w:sz w:val="24"/>
              </w:rPr>
              <w:lastRenderedPageBreak/>
              <w:t>comportamentali</w:t>
            </w:r>
            <w:proofErr w:type="gramEnd"/>
            <w:r>
              <w:rPr>
                <w:color w:val="009900"/>
                <w:sz w:val="24"/>
              </w:rPr>
              <w:t xml:space="preserve"> da osservare nell'ambito dell'utilizzo delle tecnologie digitali e dell'interazione in ambienti digitali</w:t>
            </w:r>
            <w:r w:rsidR="00095BDF">
              <w:rPr>
                <w:color w:val="009900"/>
                <w:sz w:val="24"/>
              </w:rPr>
              <w:t>.</w:t>
            </w:r>
          </w:p>
          <w:p w:rsidR="00BB4EEC" w:rsidRDefault="00BB4EEC" w:rsidP="009E41F0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before="3" w:line="276" w:lineRule="auto"/>
              <w:ind w:right="166"/>
              <w:rPr>
                <w:sz w:val="24"/>
              </w:rPr>
            </w:pPr>
            <w:r>
              <w:rPr>
                <w:color w:val="009900"/>
                <w:sz w:val="24"/>
              </w:rPr>
              <w:t>Essere consapevoli della diversità culturale e generazionale negli ambienti</w:t>
            </w:r>
            <w:r>
              <w:rPr>
                <w:color w:val="009900"/>
                <w:spacing w:val="-1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digitali</w:t>
            </w:r>
            <w:r w:rsidR="00095BDF">
              <w:rPr>
                <w:color w:val="009900"/>
                <w:sz w:val="24"/>
              </w:rPr>
              <w:t>.</w:t>
            </w:r>
          </w:p>
          <w:p w:rsidR="00127D47" w:rsidRPr="00BB4EEC" w:rsidRDefault="00BB4EEC" w:rsidP="009E41F0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line="274" w:lineRule="exact"/>
              <w:rPr>
                <w:sz w:val="24"/>
              </w:rPr>
            </w:pPr>
            <w:r>
              <w:rPr>
                <w:color w:val="009900"/>
                <w:sz w:val="24"/>
              </w:rPr>
              <w:t>Rispettare il diritto</w:t>
            </w:r>
            <w:r>
              <w:rPr>
                <w:color w:val="009900"/>
                <w:spacing w:val="-1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 xml:space="preserve">di </w:t>
            </w:r>
            <w:r w:rsidRPr="00BB4EEC">
              <w:rPr>
                <w:color w:val="009900"/>
                <w:sz w:val="24"/>
              </w:rPr>
              <w:t>privacy personale</w:t>
            </w:r>
            <w:r w:rsidR="00095BDF">
              <w:rPr>
                <w:color w:val="009900"/>
                <w:sz w:val="24"/>
              </w:rPr>
              <w:t>.</w:t>
            </w:r>
          </w:p>
        </w:tc>
        <w:tc>
          <w:tcPr>
            <w:tcW w:w="4837" w:type="dxa"/>
          </w:tcPr>
          <w:p w:rsidR="00BB4EEC" w:rsidRPr="00BB4EEC" w:rsidRDefault="00BB4EEC" w:rsidP="009E41F0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line="271" w:lineRule="auto"/>
              <w:ind w:right="976"/>
              <w:rPr>
                <w:sz w:val="24"/>
              </w:rPr>
            </w:pPr>
            <w:r w:rsidRPr="00BB4EEC">
              <w:rPr>
                <w:color w:val="009900"/>
                <w:sz w:val="24"/>
              </w:rPr>
              <w:lastRenderedPageBreak/>
              <w:t xml:space="preserve">Le fonti </w:t>
            </w:r>
            <w:r w:rsidRPr="00BB4EEC">
              <w:rPr>
                <w:color w:val="009900"/>
                <w:spacing w:val="-4"/>
                <w:sz w:val="24"/>
              </w:rPr>
              <w:t xml:space="preserve">delle </w:t>
            </w:r>
            <w:r w:rsidRPr="00BB4EEC">
              <w:rPr>
                <w:color w:val="009900"/>
                <w:sz w:val="24"/>
              </w:rPr>
              <w:t>informazioni</w:t>
            </w:r>
          </w:p>
          <w:p w:rsidR="00BB4EEC" w:rsidRPr="00BB4EEC" w:rsidRDefault="00BB4EEC" w:rsidP="009E41F0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before="7"/>
              <w:ind w:hanging="285"/>
              <w:rPr>
                <w:color w:val="009900"/>
                <w:sz w:val="24"/>
              </w:rPr>
            </w:pPr>
            <w:proofErr w:type="spellStart"/>
            <w:r w:rsidRPr="00BB4EEC">
              <w:rPr>
                <w:color w:val="009900"/>
                <w:sz w:val="24"/>
              </w:rPr>
              <w:t>Fake</w:t>
            </w:r>
            <w:proofErr w:type="spellEnd"/>
            <w:r w:rsidRPr="00BB4EEC">
              <w:rPr>
                <w:color w:val="009900"/>
                <w:sz w:val="24"/>
              </w:rPr>
              <w:t xml:space="preserve"> news</w:t>
            </w:r>
          </w:p>
          <w:p w:rsidR="00BB4EEC" w:rsidRPr="00BB4EEC" w:rsidRDefault="00BB4EEC" w:rsidP="009E41F0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before="37"/>
              <w:ind w:hanging="285"/>
              <w:rPr>
                <w:sz w:val="24"/>
              </w:rPr>
            </w:pPr>
            <w:r w:rsidRPr="00BB4EEC">
              <w:rPr>
                <w:color w:val="009900"/>
                <w:sz w:val="24"/>
              </w:rPr>
              <w:t>I rischi della</w:t>
            </w:r>
            <w:r w:rsidRPr="00BB4EEC">
              <w:rPr>
                <w:color w:val="009900"/>
                <w:spacing w:val="-4"/>
                <w:sz w:val="24"/>
              </w:rPr>
              <w:t xml:space="preserve"> </w:t>
            </w:r>
            <w:r w:rsidRPr="00BB4EEC">
              <w:rPr>
                <w:color w:val="009900"/>
                <w:sz w:val="24"/>
              </w:rPr>
              <w:t>rete</w:t>
            </w:r>
          </w:p>
          <w:p w:rsidR="00BB4EEC" w:rsidRDefault="00BB4EEC" w:rsidP="009E41F0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before="38" w:line="276" w:lineRule="auto"/>
              <w:ind w:right="267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Salute e </w:t>
            </w:r>
            <w:r>
              <w:rPr>
                <w:color w:val="009900"/>
                <w:spacing w:val="-3"/>
                <w:sz w:val="24"/>
              </w:rPr>
              <w:t xml:space="preserve">benessere </w:t>
            </w:r>
            <w:r>
              <w:rPr>
                <w:color w:val="009900"/>
                <w:sz w:val="24"/>
              </w:rPr>
              <w:t>digitali</w:t>
            </w:r>
          </w:p>
          <w:p w:rsidR="00BB4EEC" w:rsidRDefault="00BB4EEC" w:rsidP="009E41F0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line="276" w:lineRule="auto"/>
              <w:ind w:right="692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Il fenomeno </w:t>
            </w:r>
            <w:r>
              <w:rPr>
                <w:color w:val="009900"/>
                <w:spacing w:val="-4"/>
                <w:sz w:val="24"/>
              </w:rPr>
              <w:t xml:space="preserve">del </w:t>
            </w:r>
            <w:proofErr w:type="spellStart"/>
            <w:r>
              <w:rPr>
                <w:color w:val="009900"/>
                <w:sz w:val="24"/>
              </w:rPr>
              <w:t>cyberbullismo</w:t>
            </w:r>
            <w:proofErr w:type="spellEnd"/>
          </w:p>
          <w:p w:rsidR="00BB4EEC" w:rsidRPr="00BB4EEC" w:rsidRDefault="00BB4EEC" w:rsidP="009E41F0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line="273" w:lineRule="auto"/>
              <w:ind w:right="281"/>
              <w:rPr>
                <w:sz w:val="24"/>
              </w:rPr>
            </w:pPr>
            <w:r w:rsidRPr="00BB4EEC">
              <w:rPr>
                <w:color w:val="009900"/>
                <w:sz w:val="24"/>
              </w:rPr>
              <w:t xml:space="preserve">Regole della netiquette della navigazione on </w:t>
            </w:r>
            <w:r w:rsidRPr="00BB4EEC">
              <w:rPr>
                <w:color w:val="009900"/>
                <w:spacing w:val="-4"/>
                <w:sz w:val="24"/>
              </w:rPr>
              <w:t>line</w:t>
            </w:r>
          </w:p>
          <w:p w:rsidR="00BB4EEC" w:rsidRPr="00BB4EEC" w:rsidRDefault="00BB4EEC" w:rsidP="009E41F0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line="276" w:lineRule="auto"/>
              <w:ind w:right="266"/>
              <w:rPr>
                <w:sz w:val="24"/>
              </w:rPr>
            </w:pPr>
            <w:proofErr w:type="spellStart"/>
            <w:r w:rsidRPr="00BB4EEC">
              <w:rPr>
                <w:color w:val="009900"/>
                <w:sz w:val="24"/>
              </w:rPr>
              <w:t>Hatespeech</w:t>
            </w:r>
            <w:proofErr w:type="spellEnd"/>
            <w:r w:rsidRPr="00BB4EEC">
              <w:rPr>
                <w:color w:val="009900"/>
                <w:sz w:val="24"/>
              </w:rPr>
              <w:t xml:space="preserve"> e comunicazione </w:t>
            </w:r>
            <w:r w:rsidRPr="00BB4EEC">
              <w:rPr>
                <w:color w:val="009900"/>
                <w:spacing w:val="-4"/>
                <w:sz w:val="24"/>
              </w:rPr>
              <w:t xml:space="preserve">non </w:t>
            </w:r>
            <w:r w:rsidRPr="00BB4EEC">
              <w:rPr>
                <w:color w:val="009900"/>
                <w:sz w:val="24"/>
              </w:rPr>
              <w:t>ostile</w:t>
            </w:r>
          </w:p>
          <w:p w:rsidR="00BB4EEC" w:rsidRDefault="00BB4EEC" w:rsidP="009E41F0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line="276" w:lineRule="auto"/>
              <w:ind w:right="266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Social network </w:t>
            </w:r>
            <w:r>
              <w:rPr>
                <w:color w:val="009900"/>
                <w:spacing w:val="-13"/>
                <w:sz w:val="24"/>
              </w:rPr>
              <w:t xml:space="preserve">e </w:t>
            </w:r>
            <w:r>
              <w:rPr>
                <w:color w:val="009900"/>
                <w:sz w:val="24"/>
              </w:rPr>
              <w:t>privacy</w:t>
            </w:r>
          </w:p>
          <w:p w:rsidR="00127D47" w:rsidRDefault="00127D47" w:rsidP="00BB4EEC">
            <w:pPr>
              <w:rPr>
                <w:sz w:val="24"/>
              </w:rPr>
            </w:pPr>
          </w:p>
        </w:tc>
      </w:tr>
      <w:tr w:rsidR="00BB4EEC" w:rsidTr="00127D47">
        <w:tc>
          <w:tcPr>
            <w:tcW w:w="4836" w:type="dxa"/>
          </w:tcPr>
          <w:p w:rsidR="00BB4EEC" w:rsidRDefault="00BB4EEC" w:rsidP="00BB4EEC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Elementi fondamentali di diritto, con particolare riferimento al diritto del lavoro</w:t>
            </w:r>
          </w:p>
        </w:tc>
        <w:tc>
          <w:tcPr>
            <w:tcW w:w="4837" w:type="dxa"/>
          </w:tcPr>
          <w:p w:rsidR="00BB4EEC" w:rsidRDefault="00BB4EEC" w:rsidP="009E41F0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6" w:lineRule="auto"/>
              <w:ind w:right="113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Comprendere i bisogni e le intenzioni degli </w:t>
            </w:r>
            <w:r>
              <w:rPr>
                <w:color w:val="009900"/>
                <w:spacing w:val="-3"/>
                <w:sz w:val="24"/>
              </w:rPr>
              <w:t xml:space="preserve">altri </w:t>
            </w:r>
            <w:r>
              <w:rPr>
                <w:color w:val="009900"/>
                <w:sz w:val="24"/>
              </w:rPr>
              <w:t>accettando il punto di vista altrui</w:t>
            </w:r>
            <w:r w:rsidR="00095BDF">
              <w:rPr>
                <w:color w:val="009900"/>
                <w:sz w:val="24"/>
              </w:rPr>
              <w:t>.</w:t>
            </w:r>
          </w:p>
          <w:p w:rsidR="00BB4EEC" w:rsidRDefault="00BB4EEC" w:rsidP="009E41F0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8" w:lineRule="auto"/>
              <w:ind w:right="502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Riconoscere la funzione </w:t>
            </w:r>
            <w:r>
              <w:rPr>
                <w:color w:val="009900"/>
                <w:spacing w:val="-3"/>
                <w:sz w:val="24"/>
              </w:rPr>
              <w:t xml:space="preserve">essenziale </w:t>
            </w:r>
            <w:r>
              <w:rPr>
                <w:color w:val="009900"/>
                <w:sz w:val="24"/>
              </w:rPr>
              <w:t>della sanzione</w:t>
            </w:r>
            <w:r w:rsidR="00095BDF">
              <w:rPr>
                <w:color w:val="009900"/>
                <w:sz w:val="24"/>
              </w:rPr>
              <w:t>.</w:t>
            </w:r>
          </w:p>
          <w:p w:rsidR="00BB4EEC" w:rsidRDefault="00BB4EEC" w:rsidP="009E41F0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6" w:lineRule="auto"/>
              <w:ind w:right="119"/>
              <w:rPr>
                <w:sz w:val="24"/>
              </w:rPr>
            </w:pPr>
            <w:r>
              <w:rPr>
                <w:color w:val="009900"/>
                <w:sz w:val="24"/>
              </w:rPr>
              <w:t>Assumere ruoli,</w:t>
            </w:r>
            <w:r>
              <w:rPr>
                <w:color w:val="009900"/>
                <w:spacing w:val="-8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compiti e</w:t>
            </w:r>
            <w:r>
              <w:rPr>
                <w:color w:val="009900"/>
                <w:spacing w:val="-1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responsabilità</w:t>
            </w:r>
            <w:r w:rsidR="00095BDF">
              <w:rPr>
                <w:color w:val="009900"/>
                <w:sz w:val="24"/>
              </w:rPr>
              <w:t>.</w:t>
            </w:r>
          </w:p>
          <w:p w:rsidR="00BB4EEC" w:rsidRPr="004003CB" w:rsidRDefault="00BB4EEC" w:rsidP="009E41F0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6" w:lineRule="auto"/>
              <w:ind w:right="409"/>
              <w:rPr>
                <w:sz w:val="24"/>
              </w:rPr>
            </w:pPr>
            <w:r>
              <w:rPr>
                <w:color w:val="009900"/>
                <w:sz w:val="24"/>
              </w:rPr>
              <w:t>Lavorare in modo costruttivo e creativo cooperando nella realizzazione di un progetto</w:t>
            </w:r>
            <w:r>
              <w:rPr>
                <w:color w:val="009900"/>
                <w:spacing w:val="-1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comune</w:t>
            </w:r>
            <w:r w:rsidR="00095BDF">
              <w:rPr>
                <w:color w:val="009900"/>
                <w:sz w:val="24"/>
              </w:rPr>
              <w:t>.</w:t>
            </w:r>
          </w:p>
          <w:p w:rsidR="00BB4EEC" w:rsidRDefault="004003CB" w:rsidP="009E41F0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6" w:lineRule="auto"/>
              <w:ind w:right="409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>Nei lavori di gruppo chiedere e fornire</w:t>
            </w:r>
            <w:r w:rsidRPr="004003CB">
              <w:rPr>
                <w:color w:val="009900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aiuto</w:t>
            </w:r>
            <w:r w:rsidR="00095BDF">
              <w:rPr>
                <w:color w:val="009900"/>
                <w:sz w:val="24"/>
              </w:rPr>
              <w:t>.</w:t>
            </w:r>
          </w:p>
          <w:p w:rsidR="004003CB" w:rsidRPr="004003CB" w:rsidRDefault="004003CB" w:rsidP="009E41F0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6" w:lineRule="auto"/>
              <w:ind w:right="409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>Conoscere i concetti di diritto e dovere nei vari ambiti sociali</w:t>
            </w:r>
            <w:r w:rsidR="00095BDF">
              <w:rPr>
                <w:color w:val="009900"/>
                <w:sz w:val="24"/>
              </w:rPr>
              <w:t>.</w:t>
            </w:r>
          </w:p>
          <w:p w:rsidR="004003CB" w:rsidRPr="004003CB" w:rsidRDefault="004003CB" w:rsidP="009E41F0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6" w:lineRule="auto"/>
              <w:ind w:right="409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>Conoscere la funzione di regole e divieti</w:t>
            </w:r>
            <w:r w:rsidRPr="004003CB">
              <w:rPr>
                <w:color w:val="009900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 xml:space="preserve">nei </w:t>
            </w:r>
            <w:r w:rsidRPr="004003CB">
              <w:rPr>
                <w:color w:val="009900"/>
                <w:sz w:val="24"/>
              </w:rPr>
              <w:t>vari ambiti sociali</w:t>
            </w:r>
            <w:r w:rsidR="00095BDF">
              <w:rPr>
                <w:color w:val="009900"/>
                <w:sz w:val="24"/>
              </w:rPr>
              <w:t>.</w:t>
            </w:r>
          </w:p>
        </w:tc>
        <w:tc>
          <w:tcPr>
            <w:tcW w:w="4837" w:type="dxa"/>
          </w:tcPr>
          <w:p w:rsidR="004003CB" w:rsidRPr="004003CB" w:rsidRDefault="004003CB" w:rsidP="009E41F0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before="37"/>
              <w:ind w:hanging="285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 xml:space="preserve">I concetti di diritto </w:t>
            </w:r>
            <w:r w:rsidRPr="004003CB">
              <w:rPr>
                <w:color w:val="009900"/>
                <w:sz w:val="24"/>
              </w:rPr>
              <w:t xml:space="preserve">e </w:t>
            </w:r>
            <w:r>
              <w:rPr>
                <w:color w:val="009900"/>
                <w:sz w:val="24"/>
              </w:rPr>
              <w:t>dovere nei vari ambiti sociali</w:t>
            </w:r>
          </w:p>
          <w:p w:rsidR="00BB4EEC" w:rsidRPr="00BB4EEC" w:rsidRDefault="004003CB" w:rsidP="009E41F0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before="37"/>
              <w:ind w:hanging="285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 xml:space="preserve">La funzione di regole e divieti </w:t>
            </w:r>
            <w:r w:rsidRPr="004003CB">
              <w:rPr>
                <w:color w:val="009900"/>
                <w:sz w:val="24"/>
              </w:rPr>
              <w:t xml:space="preserve">nei </w:t>
            </w:r>
            <w:r>
              <w:rPr>
                <w:color w:val="009900"/>
                <w:sz w:val="24"/>
              </w:rPr>
              <w:t>vari ambiti</w:t>
            </w:r>
            <w:r w:rsidRPr="004003CB">
              <w:rPr>
                <w:color w:val="009900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sociali</w:t>
            </w:r>
          </w:p>
        </w:tc>
      </w:tr>
      <w:tr w:rsidR="004003CB" w:rsidTr="00127D47">
        <w:tc>
          <w:tcPr>
            <w:tcW w:w="4836" w:type="dxa"/>
          </w:tcPr>
          <w:p w:rsidR="004003CB" w:rsidRDefault="004003CB" w:rsidP="004003CB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Educazione ambientale, sviluppo eco-sostenibile e tutela del patrimonio </w:t>
            </w:r>
            <w:r>
              <w:rPr>
                <w:b/>
                <w:sz w:val="24"/>
              </w:rPr>
              <w:lastRenderedPageBreak/>
              <w:t>ambientale, delle identità, delle produzioni e delle eccellenze territoriali e agroalimentari</w:t>
            </w:r>
          </w:p>
        </w:tc>
        <w:tc>
          <w:tcPr>
            <w:tcW w:w="4837" w:type="dxa"/>
          </w:tcPr>
          <w:p w:rsidR="004003CB" w:rsidRPr="004003CB" w:rsidRDefault="004003CB" w:rsidP="009E41F0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line="276" w:lineRule="auto"/>
              <w:ind w:right="409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lastRenderedPageBreak/>
              <w:t xml:space="preserve">Prendersi cura del territorio </w:t>
            </w:r>
            <w:r w:rsidRPr="004003CB">
              <w:rPr>
                <w:color w:val="009900"/>
                <w:sz w:val="24"/>
              </w:rPr>
              <w:t xml:space="preserve">naturalistico </w:t>
            </w:r>
            <w:r>
              <w:rPr>
                <w:color w:val="009900"/>
                <w:sz w:val="24"/>
              </w:rPr>
              <w:t>di</w:t>
            </w:r>
            <w:r w:rsidRPr="004003CB">
              <w:rPr>
                <w:color w:val="009900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appartenenza</w:t>
            </w:r>
            <w:r w:rsidR="00095BDF">
              <w:rPr>
                <w:color w:val="009900"/>
                <w:sz w:val="24"/>
              </w:rPr>
              <w:t>.</w:t>
            </w:r>
          </w:p>
          <w:p w:rsidR="004003CB" w:rsidRPr="004003CB" w:rsidRDefault="004003CB" w:rsidP="009E41F0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line="276" w:lineRule="auto"/>
              <w:ind w:right="409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lastRenderedPageBreak/>
              <w:t>Impegnarsi attivamente per la tutela e la salvaguardia dell’ambiente in cui si vive</w:t>
            </w:r>
            <w:r w:rsidR="00095BDF">
              <w:rPr>
                <w:color w:val="009900"/>
                <w:sz w:val="24"/>
              </w:rPr>
              <w:t>.</w:t>
            </w:r>
          </w:p>
          <w:p w:rsidR="004003CB" w:rsidRDefault="004003CB" w:rsidP="009E41F0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line="276" w:lineRule="auto"/>
              <w:ind w:right="409"/>
              <w:rPr>
                <w:sz w:val="24"/>
              </w:rPr>
            </w:pPr>
            <w:r>
              <w:rPr>
                <w:color w:val="009900"/>
                <w:sz w:val="24"/>
              </w:rPr>
              <w:t>Riconoscere l’importanza delle fonti energetiche rinnovabili</w:t>
            </w:r>
            <w:r w:rsidR="00095BDF">
              <w:rPr>
                <w:color w:val="009900"/>
                <w:sz w:val="24"/>
              </w:rPr>
              <w:t>.</w:t>
            </w:r>
          </w:p>
        </w:tc>
        <w:tc>
          <w:tcPr>
            <w:tcW w:w="4837" w:type="dxa"/>
          </w:tcPr>
          <w:p w:rsidR="004003CB" w:rsidRDefault="004003CB" w:rsidP="009E41F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76" w:lineRule="auto"/>
              <w:ind w:right="676"/>
              <w:rPr>
                <w:sz w:val="24"/>
              </w:rPr>
            </w:pPr>
            <w:r>
              <w:rPr>
                <w:color w:val="009900"/>
                <w:sz w:val="24"/>
              </w:rPr>
              <w:lastRenderedPageBreak/>
              <w:t xml:space="preserve">Le peculiarità naturalistiche </w:t>
            </w:r>
            <w:r>
              <w:rPr>
                <w:color w:val="009900"/>
                <w:spacing w:val="-4"/>
                <w:sz w:val="24"/>
              </w:rPr>
              <w:t xml:space="preserve">del </w:t>
            </w:r>
            <w:r>
              <w:rPr>
                <w:color w:val="009900"/>
                <w:sz w:val="24"/>
              </w:rPr>
              <w:t>territorio di appartenenza</w:t>
            </w:r>
          </w:p>
          <w:p w:rsidR="004003CB" w:rsidRDefault="004003CB" w:rsidP="009E41F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73" w:lineRule="auto"/>
              <w:ind w:right="573"/>
              <w:rPr>
                <w:sz w:val="24"/>
              </w:rPr>
            </w:pPr>
            <w:r>
              <w:rPr>
                <w:color w:val="009900"/>
                <w:sz w:val="24"/>
              </w:rPr>
              <w:lastRenderedPageBreak/>
              <w:t xml:space="preserve">Le produzioni agroalimentari </w:t>
            </w:r>
            <w:r>
              <w:rPr>
                <w:color w:val="009900"/>
                <w:spacing w:val="-4"/>
                <w:sz w:val="24"/>
              </w:rPr>
              <w:t xml:space="preserve">del </w:t>
            </w:r>
            <w:r>
              <w:rPr>
                <w:color w:val="009900"/>
                <w:sz w:val="24"/>
              </w:rPr>
              <w:t>territorio</w:t>
            </w:r>
          </w:p>
          <w:p w:rsidR="004003CB" w:rsidRDefault="004003CB" w:rsidP="009E41F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76" w:lineRule="auto"/>
              <w:ind w:right="185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Il concetto di </w:t>
            </w:r>
            <w:r>
              <w:rPr>
                <w:color w:val="009900"/>
                <w:spacing w:val="-3"/>
                <w:sz w:val="24"/>
              </w:rPr>
              <w:t xml:space="preserve">sviluppo </w:t>
            </w:r>
            <w:r>
              <w:rPr>
                <w:color w:val="009900"/>
                <w:sz w:val="24"/>
              </w:rPr>
              <w:t>sostenibile</w:t>
            </w:r>
          </w:p>
          <w:p w:rsidR="004003CB" w:rsidRDefault="004003CB" w:rsidP="009E41F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71" w:lineRule="auto"/>
              <w:ind w:right="574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Le fonti di </w:t>
            </w:r>
            <w:r>
              <w:rPr>
                <w:color w:val="009900"/>
                <w:spacing w:val="-3"/>
                <w:sz w:val="24"/>
              </w:rPr>
              <w:t xml:space="preserve">energia </w:t>
            </w:r>
            <w:r>
              <w:rPr>
                <w:color w:val="009900"/>
                <w:sz w:val="24"/>
              </w:rPr>
              <w:t>rinnovabili</w:t>
            </w:r>
          </w:p>
          <w:p w:rsidR="004003CB" w:rsidRDefault="004003CB" w:rsidP="009E41F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2" w:line="273" w:lineRule="auto"/>
              <w:ind w:right="236"/>
              <w:rPr>
                <w:sz w:val="24"/>
              </w:rPr>
            </w:pPr>
            <w:r>
              <w:rPr>
                <w:color w:val="009900"/>
                <w:sz w:val="24"/>
              </w:rPr>
              <w:t>Classificazione delle fonti di energia in base all’origine e agli effetti sul</w:t>
            </w:r>
            <w:r>
              <w:rPr>
                <w:color w:val="009900"/>
                <w:spacing w:val="-2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territorio</w:t>
            </w:r>
          </w:p>
        </w:tc>
      </w:tr>
      <w:tr w:rsidR="00365D23" w:rsidTr="00127D47">
        <w:tc>
          <w:tcPr>
            <w:tcW w:w="4836" w:type="dxa"/>
          </w:tcPr>
          <w:p w:rsidR="00365D23" w:rsidRDefault="00365D23" w:rsidP="00365D23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Educazione alla legalità</w:t>
            </w:r>
          </w:p>
        </w:tc>
        <w:tc>
          <w:tcPr>
            <w:tcW w:w="4837" w:type="dxa"/>
          </w:tcPr>
          <w:p w:rsidR="00365D23" w:rsidRDefault="00365D23" w:rsidP="009E41F0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line="276" w:lineRule="auto"/>
              <w:ind w:right="233"/>
              <w:rPr>
                <w:sz w:val="24"/>
              </w:rPr>
            </w:pPr>
            <w:r>
              <w:rPr>
                <w:color w:val="009900"/>
                <w:sz w:val="24"/>
              </w:rPr>
              <w:t>Riconoscere e rispettare le regole della convivenza</w:t>
            </w:r>
            <w:r>
              <w:rPr>
                <w:color w:val="009900"/>
                <w:spacing w:val="4"/>
                <w:sz w:val="24"/>
              </w:rPr>
              <w:t xml:space="preserve"> </w:t>
            </w:r>
            <w:r>
              <w:rPr>
                <w:color w:val="009900"/>
                <w:spacing w:val="-3"/>
                <w:sz w:val="24"/>
              </w:rPr>
              <w:t>civile</w:t>
            </w:r>
            <w:r w:rsidR="00095BDF">
              <w:rPr>
                <w:color w:val="009900"/>
                <w:spacing w:val="-3"/>
                <w:sz w:val="24"/>
              </w:rPr>
              <w:t>.</w:t>
            </w:r>
          </w:p>
          <w:p w:rsidR="00365D23" w:rsidRPr="00365D23" w:rsidRDefault="00365D23" w:rsidP="009E41F0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3" w:line="276" w:lineRule="auto"/>
              <w:ind w:right="181"/>
              <w:rPr>
                <w:sz w:val="24"/>
              </w:rPr>
            </w:pPr>
            <w:r>
              <w:rPr>
                <w:color w:val="009900"/>
                <w:sz w:val="24"/>
              </w:rPr>
              <w:t>Imparare a prevenire e a regolare i conflitti attraverso il</w:t>
            </w:r>
            <w:r>
              <w:rPr>
                <w:color w:val="009900"/>
                <w:spacing w:val="-1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dialogo</w:t>
            </w:r>
            <w:r w:rsidR="00095BDF">
              <w:rPr>
                <w:color w:val="009900"/>
                <w:sz w:val="24"/>
              </w:rPr>
              <w:t>.</w:t>
            </w:r>
          </w:p>
          <w:p w:rsidR="00365D23" w:rsidRDefault="00365D23" w:rsidP="009E41F0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3" w:line="276" w:lineRule="auto"/>
              <w:ind w:right="181"/>
              <w:rPr>
                <w:sz w:val="24"/>
              </w:rPr>
            </w:pPr>
            <w:r>
              <w:rPr>
                <w:color w:val="009900"/>
                <w:sz w:val="24"/>
              </w:rPr>
              <w:t>Assumere atteggiamenti positivi per contrastare forme di illegalità</w:t>
            </w:r>
            <w:r w:rsidR="00095BDF">
              <w:rPr>
                <w:color w:val="009900"/>
                <w:sz w:val="24"/>
              </w:rPr>
              <w:t>.</w:t>
            </w:r>
          </w:p>
        </w:tc>
        <w:tc>
          <w:tcPr>
            <w:tcW w:w="4837" w:type="dxa"/>
          </w:tcPr>
          <w:p w:rsidR="00365D23" w:rsidRDefault="00365D23" w:rsidP="009E41F0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line="276" w:lineRule="auto"/>
              <w:ind w:right="387"/>
              <w:rPr>
                <w:sz w:val="24"/>
              </w:rPr>
            </w:pPr>
            <w:r>
              <w:rPr>
                <w:color w:val="009900"/>
                <w:sz w:val="24"/>
              </w:rPr>
              <w:t>L’importanza delle regole</w:t>
            </w:r>
          </w:p>
          <w:p w:rsidR="00365D23" w:rsidRDefault="00365D23" w:rsidP="009E41F0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line="271" w:lineRule="auto"/>
              <w:ind w:right="334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Regolamento </w:t>
            </w:r>
            <w:r>
              <w:rPr>
                <w:color w:val="009900"/>
                <w:spacing w:val="-3"/>
                <w:sz w:val="24"/>
              </w:rPr>
              <w:t xml:space="preserve">della </w:t>
            </w:r>
            <w:r>
              <w:rPr>
                <w:color w:val="009900"/>
                <w:sz w:val="24"/>
              </w:rPr>
              <w:t>scuola</w:t>
            </w:r>
          </w:p>
          <w:p w:rsidR="00365D23" w:rsidRDefault="00365D23" w:rsidP="009E41F0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line="276" w:lineRule="auto"/>
              <w:ind w:right="309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Partecipazione </w:t>
            </w:r>
            <w:r>
              <w:rPr>
                <w:color w:val="009900"/>
                <w:spacing w:val="-5"/>
                <w:sz w:val="24"/>
              </w:rPr>
              <w:t xml:space="preserve">alle </w:t>
            </w:r>
            <w:r>
              <w:rPr>
                <w:color w:val="009900"/>
                <w:sz w:val="24"/>
              </w:rPr>
              <w:t>giornate a tema</w:t>
            </w:r>
            <w:r>
              <w:rPr>
                <w:color w:val="009900"/>
                <w:spacing w:val="-7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in ricordo delle vittime della mafia</w:t>
            </w:r>
          </w:p>
        </w:tc>
      </w:tr>
      <w:tr w:rsidR="00365D23" w:rsidTr="00127D47">
        <w:tc>
          <w:tcPr>
            <w:tcW w:w="4836" w:type="dxa"/>
          </w:tcPr>
          <w:p w:rsidR="00365D23" w:rsidRDefault="00365D23" w:rsidP="00365D23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Educazione al rispetto e alla valorizzazione del patrimonio culturale e dei beni pubblici comuni.</w:t>
            </w:r>
          </w:p>
        </w:tc>
        <w:tc>
          <w:tcPr>
            <w:tcW w:w="4837" w:type="dxa"/>
          </w:tcPr>
          <w:p w:rsidR="00365D23" w:rsidRPr="00365D23" w:rsidRDefault="00365D23" w:rsidP="009E41F0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6" w:lineRule="auto"/>
              <w:ind w:right="247"/>
              <w:rPr>
                <w:sz w:val="24"/>
              </w:rPr>
            </w:pPr>
            <w:r>
              <w:rPr>
                <w:color w:val="009900"/>
                <w:sz w:val="24"/>
              </w:rPr>
              <w:t>Costruire le condizioni per una convivenza armoniosa fra cittadini di diversi Paesi, Religioni, culture attraverso l'utilizzo dei beni culturali e ambientali come elemento comune di dialogo</w:t>
            </w:r>
            <w:r w:rsidR="00095BDF">
              <w:rPr>
                <w:color w:val="009900"/>
                <w:sz w:val="24"/>
              </w:rPr>
              <w:t>.</w:t>
            </w:r>
          </w:p>
          <w:p w:rsidR="00365D23" w:rsidRPr="00C443A5" w:rsidRDefault="00365D23" w:rsidP="009E41F0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6" w:lineRule="auto"/>
              <w:ind w:right="247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Sviluppare un insieme di convinzioni e valori, volti ai principi del </w:t>
            </w:r>
            <w:r>
              <w:rPr>
                <w:color w:val="009900"/>
                <w:spacing w:val="-3"/>
                <w:sz w:val="24"/>
              </w:rPr>
              <w:t xml:space="preserve">bene </w:t>
            </w:r>
            <w:r>
              <w:rPr>
                <w:color w:val="009900"/>
                <w:sz w:val="24"/>
              </w:rPr>
              <w:t>comune per favorire una cultura dell'incontro, dell'ascolto, del dialogo, della responsabilità</w:t>
            </w:r>
            <w:r w:rsidR="004F3744">
              <w:rPr>
                <w:color w:val="009900"/>
                <w:sz w:val="24"/>
              </w:rPr>
              <w:t>.</w:t>
            </w:r>
          </w:p>
          <w:p w:rsidR="00365D23" w:rsidRDefault="00365D23" w:rsidP="009E41F0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6" w:lineRule="auto"/>
              <w:ind w:right="180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Educare alla bellezza, al rispetto e alla valorizzazione dei beni culturali in quanto patrimonio comune, </w:t>
            </w:r>
            <w:r>
              <w:rPr>
                <w:color w:val="009900"/>
                <w:sz w:val="24"/>
              </w:rPr>
              <w:lastRenderedPageBreak/>
              <w:t>identificativo di una cultura</w:t>
            </w:r>
            <w:r w:rsidR="00095BDF">
              <w:rPr>
                <w:color w:val="009900"/>
                <w:sz w:val="24"/>
              </w:rPr>
              <w:t>.</w:t>
            </w:r>
          </w:p>
          <w:p w:rsidR="00365D23" w:rsidRDefault="00365D23" w:rsidP="009E41F0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2" w:line="276" w:lineRule="auto"/>
              <w:ind w:right="114"/>
              <w:rPr>
                <w:sz w:val="24"/>
              </w:rPr>
            </w:pPr>
            <w:r>
              <w:rPr>
                <w:color w:val="009900"/>
                <w:sz w:val="24"/>
              </w:rPr>
              <w:t>Far conoscere alle giovani generazioni il territorio in cui abitano, così che si sentano motivati a preservare la bellezza dei luoghi in cui vivono</w:t>
            </w:r>
            <w:r w:rsidR="00095BDF">
              <w:rPr>
                <w:color w:val="009900"/>
                <w:sz w:val="24"/>
              </w:rPr>
              <w:t>.</w:t>
            </w:r>
          </w:p>
          <w:p w:rsidR="00365D23" w:rsidRDefault="00365D23" w:rsidP="009E41F0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6" w:lineRule="auto"/>
              <w:ind w:right="247"/>
              <w:rPr>
                <w:sz w:val="24"/>
              </w:rPr>
            </w:pPr>
            <w:r>
              <w:rPr>
                <w:color w:val="009900"/>
                <w:sz w:val="24"/>
              </w:rPr>
              <w:t>Fare in modo che le nuove generazioni siano protagonisti attivi di un progetto intergenerazionale, che esca dai confini della scuola per collaborare con le agenzie del territorio</w:t>
            </w:r>
            <w:r w:rsidR="00095BDF">
              <w:rPr>
                <w:color w:val="009900"/>
                <w:sz w:val="24"/>
              </w:rPr>
              <w:t>.</w:t>
            </w:r>
          </w:p>
          <w:p w:rsidR="00365D23" w:rsidRDefault="00365D23" w:rsidP="00365D23">
            <w:pPr>
              <w:pStyle w:val="TableParagraph"/>
              <w:tabs>
                <w:tab w:val="left" w:pos="366"/>
              </w:tabs>
              <w:spacing w:line="276" w:lineRule="auto"/>
              <w:ind w:left="365" w:right="233" w:firstLine="0"/>
              <w:rPr>
                <w:color w:val="009900"/>
                <w:sz w:val="24"/>
              </w:rPr>
            </w:pPr>
          </w:p>
        </w:tc>
        <w:tc>
          <w:tcPr>
            <w:tcW w:w="4837" w:type="dxa"/>
          </w:tcPr>
          <w:p w:rsidR="00365D23" w:rsidRDefault="00095BDF" w:rsidP="009E41F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6" w:lineRule="auto"/>
              <w:ind w:right="186"/>
              <w:rPr>
                <w:sz w:val="24"/>
              </w:rPr>
            </w:pPr>
            <w:r>
              <w:rPr>
                <w:color w:val="009900"/>
                <w:sz w:val="24"/>
              </w:rPr>
              <w:lastRenderedPageBreak/>
              <w:t xml:space="preserve">Gli </w:t>
            </w:r>
            <w:r w:rsidR="00365D23">
              <w:rPr>
                <w:color w:val="009900"/>
                <w:sz w:val="24"/>
              </w:rPr>
              <w:t xml:space="preserve">elementi del patrimonio culturale e artistico presenti nel </w:t>
            </w:r>
            <w:r>
              <w:rPr>
                <w:color w:val="009900"/>
                <w:sz w:val="24"/>
              </w:rPr>
              <w:t>proprio territorio e confronto</w:t>
            </w:r>
            <w:r w:rsidR="00365D23">
              <w:rPr>
                <w:color w:val="009900"/>
                <w:sz w:val="24"/>
              </w:rPr>
              <w:t xml:space="preserve"> con quelli della stessa natura presenti in altre culture</w:t>
            </w:r>
          </w:p>
          <w:p w:rsidR="00365D23" w:rsidRDefault="00095BDF" w:rsidP="009E41F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6" w:lineRule="auto"/>
              <w:ind w:right="252"/>
              <w:rPr>
                <w:sz w:val="24"/>
              </w:rPr>
            </w:pPr>
            <w:r>
              <w:rPr>
                <w:color w:val="009900"/>
                <w:sz w:val="24"/>
              </w:rPr>
              <w:t>I</w:t>
            </w:r>
            <w:r w:rsidR="00365D23">
              <w:rPr>
                <w:color w:val="009900"/>
                <w:sz w:val="24"/>
              </w:rPr>
              <w:t xml:space="preserve"> linguaggi artistici universali che sviluppano relazioni interculturali basate sulla comunicazione, la conoscenza e il confronto interpersonale</w:t>
            </w:r>
            <w:r>
              <w:rPr>
                <w:color w:val="009900"/>
                <w:sz w:val="24"/>
              </w:rPr>
              <w:t>.</w:t>
            </w:r>
          </w:p>
          <w:p w:rsidR="00365D23" w:rsidRDefault="00365D23" w:rsidP="00365D23">
            <w:pPr>
              <w:pStyle w:val="TableParagraph"/>
              <w:spacing w:line="276" w:lineRule="auto"/>
              <w:ind w:left="343" w:right="182" w:firstLine="0"/>
              <w:rPr>
                <w:sz w:val="24"/>
              </w:rPr>
            </w:pPr>
            <w:r>
              <w:rPr>
                <w:color w:val="009900"/>
                <w:sz w:val="24"/>
              </w:rPr>
              <w:t>Osservazione</w:t>
            </w:r>
            <w:r>
              <w:rPr>
                <w:color w:val="009900"/>
                <w:spacing w:val="-4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e descrizione di opere d’arte attraverso un approccio laboratoriale al fine di creare un’interazione positiva con il mondo artistico</w:t>
            </w:r>
          </w:p>
          <w:p w:rsidR="00365D23" w:rsidRDefault="00365D23" w:rsidP="009E41F0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1" w:line="276" w:lineRule="auto"/>
              <w:ind w:right="93"/>
              <w:rPr>
                <w:sz w:val="24"/>
              </w:rPr>
            </w:pPr>
            <w:r>
              <w:rPr>
                <w:color w:val="009900"/>
                <w:sz w:val="24"/>
              </w:rPr>
              <w:lastRenderedPageBreak/>
              <w:t xml:space="preserve">Le tipologie del patrimonio storico- artistico e museale </w:t>
            </w:r>
            <w:r>
              <w:rPr>
                <w:color w:val="009900"/>
                <w:spacing w:val="-4"/>
                <w:sz w:val="24"/>
              </w:rPr>
              <w:t xml:space="preserve">del </w:t>
            </w:r>
            <w:r>
              <w:rPr>
                <w:color w:val="009900"/>
                <w:sz w:val="24"/>
              </w:rPr>
              <w:t>territorio ed i loro significati e valori estetici, storici e sociali</w:t>
            </w:r>
          </w:p>
          <w:p w:rsidR="00365D23" w:rsidRDefault="00365D23" w:rsidP="009E41F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89" w:lineRule="exact"/>
              <w:ind w:hanging="232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>Strategie di intervento per la tutela, la conservazione e la valorizzazione dei beni culturali presenti nel territorio in rapporto con altre agenzie</w:t>
            </w:r>
            <w:r>
              <w:rPr>
                <w:color w:val="009900"/>
                <w:spacing w:val="-1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educative</w:t>
            </w:r>
          </w:p>
        </w:tc>
      </w:tr>
      <w:tr w:rsidR="0070321D" w:rsidTr="00127D47">
        <w:tc>
          <w:tcPr>
            <w:tcW w:w="4836" w:type="dxa"/>
          </w:tcPr>
          <w:p w:rsidR="0070321D" w:rsidRDefault="0070321D" w:rsidP="00365D23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Formazione di base in materia di protezione civile</w:t>
            </w:r>
          </w:p>
        </w:tc>
        <w:tc>
          <w:tcPr>
            <w:tcW w:w="4837" w:type="dxa"/>
          </w:tcPr>
          <w:p w:rsidR="0070321D" w:rsidRDefault="0070321D" w:rsidP="009E41F0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spacing w:line="276" w:lineRule="auto"/>
              <w:ind w:right="247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>Riconoscere i rischi presenti nel proprio territorio</w:t>
            </w:r>
            <w:r w:rsidR="00095BDF">
              <w:rPr>
                <w:color w:val="009900"/>
                <w:sz w:val="24"/>
              </w:rPr>
              <w:t>.</w:t>
            </w:r>
          </w:p>
          <w:p w:rsidR="0070321D" w:rsidRDefault="0070321D" w:rsidP="009E41F0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</w:tabs>
              <w:spacing w:line="278" w:lineRule="auto"/>
              <w:ind w:right="215"/>
              <w:rPr>
                <w:sz w:val="24"/>
              </w:rPr>
            </w:pPr>
            <w:r>
              <w:rPr>
                <w:color w:val="009900"/>
                <w:sz w:val="24"/>
              </w:rPr>
              <w:t xml:space="preserve">Accrescere negli alunni la cultura </w:t>
            </w:r>
            <w:r>
              <w:rPr>
                <w:color w:val="009900"/>
                <w:spacing w:val="-3"/>
                <w:sz w:val="24"/>
              </w:rPr>
              <w:t xml:space="preserve">della </w:t>
            </w:r>
            <w:r>
              <w:rPr>
                <w:color w:val="009900"/>
                <w:sz w:val="24"/>
              </w:rPr>
              <w:t>Protezione</w:t>
            </w:r>
            <w:r>
              <w:rPr>
                <w:color w:val="009900"/>
                <w:spacing w:val="-1"/>
                <w:sz w:val="24"/>
              </w:rPr>
              <w:t xml:space="preserve"> </w:t>
            </w:r>
            <w:r>
              <w:rPr>
                <w:color w:val="009900"/>
                <w:sz w:val="24"/>
              </w:rPr>
              <w:t>Civile</w:t>
            </w:r>
            <w:r w:rsidR="00095BDF">
              <w:rPr>
                <w:color w:val="009900"/>
                <w:sz w:val="24"/>
              </w:rPr>
              <w:t>.</w:t>
            </w:r>
          </w:p>
          <w:p w:rsidR="0070321D" w:rsidRPr="0070321D" w:rsidRDefault="0070321D" w:rsidP="009E41F0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</w:tabs>
              <w:spacing w:line="278" w:lineRule="auto"/>
              <w:ind w:right="320"/>
              <w:rPr>
                <w:sz w:val="24"/>
              </w:rPr>
            </w:pPr>
            <w:r w:rsidRPr="0070321D">
              <w:rPr>
                <w:color w:val="009900"/>
                <w:sz w:val="24"/>
              </w:rPr>
              <w:t xml:space="preserve">Acquisire la consapevolezza di </w:t>
            </w:r>
            <w:r w:rsidRPr="0070321D">
              <w:rPr>
                <w:color w:val="009900"/>
                <w:spacing w:val="-4"/>
                <w:sz w:val="24"/>
              </w:rPr>
              <w:t xml:space="preserve">far </w:t>
            </w:r>
            <w:r w:rsidRPr="0070321D">
              <w:rPr>
                <w:color w:val="009900"/>
                <w:sz w:val="24"/>
              </w:rPr>
              <w:t>parte di una comunità e del ruolo che ognuno può svolgere ogni giorno per</w:t>
            </w:r>
            <w:r w:rsidRPr="0070321D">
              <w:rPr>
                <w:color w:val="009900"/>
                <w:spacing w:val="-5"/>
                <w:sz w:val="24"/>
              </w:rPr>
              <w:t xml:space="preserve"> </w:t>
            </w:r>
            <w:r w:rsidRPr="0070321D">
              <w:rPr>
                <w:color w:val="009900"/>
                <w:sz w:val="24"/>
              </w:rPr>
              <w:t>la</w:t>
            </w:r>
            <w:r>
              <w:rPr>
                <w:color w:val="009900"/>
                <w:sz w:val="24"/>
              </w:rPr>
              <w:t xml:space="preserve"> </w:t>
            </w:r>
            <w:r w:rsidRPr="0070321D">
              <w:rPr>
                <w:color w:val="009900"/>
                <w:sz w:val="24"/>
              </w:rPr>
              <w:t>tutela dell’ambiente, del territorio e della collettività</w:t>
            </w:r>
            <w:r w:rsidR="00095BDF">
              <w:rPr>
                <w:color w:val="009900"/>
                <w:sz w:val="24"/>
              </w:rPr>
              <w:t>.</w:t>
            </w:r>
          </w:p>
          <w:p w:rsidR="0070321D" w:rsidRDefault="0070321D" w:rsidP="009E41F0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spacing w:line="276" w:lineRule="auto"/>
              <w:ind w:right="247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>Contribuire alla tutela del patrimonio naturalistico, alla riduzione dei danni e alla prevenzione dei rischi</w:t>
            </w:r>
            <w:r w:rsidR="005A21A2">
              <w:rPr>
                <w:color w:val="009900"/>
                <w:sz w:val="24"/>
              </w:rPr>
              <w:t>.</w:t>
            </w:r>
          </w:p>
        </w:tc>
        <w:tc>
          <w:tcPr>
            <w:tcW w:w="4837" w:type="dxa"/>
          </w:tcPr>
          <w:p w:rsidR="0070321D" w:rsidRDefault="0070321D" w:rsidP="009E41F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89" w:lineRule="exact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 xml:space="preserve">Rilevazione dei pericoli di </w:t>
            </w:r>
            <w:r w:rsidRPr="0070321D">
              <w:rPr>
                <w:color w:val="009900"/>
                <w:sz w:val="24"/>
              </w:rPr>
              <w:t xml:space="preserve">diversa </w:t>
            </w:r>
            <w:r>
              <w:rPr>
                <w:color w:val="009900"/>
                <w:sz w:val="24"/>
              </w:rPr>
              <w:t>entità</w:t>
            </w:r>
          </w:p>
          <w:p w:rsidR="0070321D" w:rsidRDefault="0070321D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sz w:val="24"/>
              </w:rPr>
            </w:pPr>
            <w:r>
              <w:rPr>
                <w:color w:val="009900"/>
                <w:sz w:val="24"/>
              </w:rPr>
              <w:t>L</w:t>
            </w:r>
            <w:r>
              <w:rPr>
                <w:color w:val="FF0000"/>
                <w:sz w:val="24"/>
              </w:rPr>
              <w:t>’</w:t>
            </w:r>
            <w:r>
              <w:rPr>
                <w:color w:val="009900"/>
                <w:sz w:val="24"/>
              </w:rPr>
              <w:t>importanza dell’Ente Protezione Civile</w:t>
            </w:r>
          </w:p>
          <w:p w:rsidR="0070321D" w:rsidRDefault="0070321D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7"/>
              <w:rPr>
                <w:sz w:val="24"/>
              </w:rPr>
            </w:pPr>
            <w:r>
              <w:rPr>
                <w:color w:val="009900"/>
                <w:sz w:val="24"/>
              </w:rPr>
              <w:t>Assunzione di compiti di realtà che si possono svolgere all’interno della comunità di appartenenza</w:t>
            </w:r>
          </w:p>
          <w:p w:rsidR="0070321D" w:rsidRDefault="0070321D" w:rsidP="009E41F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89" w:lineRule="exact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 xml:space="preserve">Individuazione di contributi personali </w:t>
            </w:r>
            <w:r>
              <w:rPr>
                <w:color w:val="009900"/>
                <w:spacing w:val="-12"/>
                <w:sz w:val="24"/>
              </w:rPr>
              <w:t xml:space="preserve">a </w:t>
            </w:r>
            <w:r>
              <w:rPr>
                <w:color w:val="009900"/>
                <w:sz w:val="24"/>
              </w:rPr>
              <w:t>favore della comunità</w:t>
            </w:r>
          </w:p>
        </w:tc>
      </w:tr>
    </w:tbl>
    <w:p w:rsidR="00C443A5" w:rsidRDefault="00C443A5" w:rsidP="007F1936">
      <w:pPr>
        <w:spacing w:line="276" w:lineRule="auto"/>
        <w:rPr>
          <w:b/>
          <w:color w:val="CC3300"/>
          <w:sz w:val="24"/>
        </w:rPr>
      </w:pPr>
    </w:p>
    <w:p w:rsidR="004F3744" w:rsidRDefault="004F3744" w:rsidP="007F1936">
      <w:pPr>
        <w:spacing w:line="276" w:lineRule="auto"/>
        <w:rPr>
          <w:b/>
          <w:color w:val="CC3300"/>
          <w:sz w:val="24"/>
        </w:rPr>
      </w:pPr>
    </w:p>
    <w:p w:rsidR="004F3744" w:rsidRDefault="004F3744" w:rsidP="007F1936">
      <w:pPr>
        <w:spacing w:line="276" w:lineRule="auto"/>
        <w:rPr>
          <w:b/>
          <w:color w:val="CC3300"/>
          <w:sz w:val="24"/>
        </w:rPr>
      </w:pPr>
    </w:p>
    <w:p w:rsidR="004F3744" w:rsidRDefault="004F3744" w:rsidP="007F1936">
      <w:pPr>
        <w:spacing w:line="276" w:lineRule="auto"/>
        <w:rPr>
          <w:b/>
          <w:color w:val="CC3300"/>
          <w:sz w:val="24"/>
        </w:rPr>
      </w:pPr>
    </w:p>
    <w:p w:rsidR="005A21A2" w:rsidRDefault="005A21A2" w:rsidP="007F1936">
      <w:pPr>
        <w:spacing w:line="276" w:lineRule="auto"/>
        <w:rPr>
          <w:b/>
          <w:color w:val="CC3300"/>
          <w:sz w:val="24"/>
        </w:rPr>
      </w:pPr>
    </w:p>
    <w:p w:rsidR="0070321D" w:rsidRDefault="0070321D" w:rsidP="007F1936">
      <w:pPr>
        <w:spacing w:line="276" w:lineRule="auto"/>
        <w:rPr>
          <w:b/>
          <w:color w:val="CC3300"/>
          <w:sz w:val="24"/>
        </w:rPr>
      </w:pPr>
      <w:r>
        <w:rPr>
          <w:b/>
          <w:color w:val="CC3300"/>
          <w:sz w:val="24"/>
        </w:rPr>
        <w:t>CLASSI SECONDE E TERZE SCUOLA SECONDARIA DI I GRADO</w:t>
      </w:r>
    </w:p>
    <w:p w:rsidR="0070321D" w:rsidRDefault="0070321D" w:rsidP="007F1936">
      <w:pPr>
        <w:spacing w:line="276" w:lineRule="auto"/>
        <w:rPr>
          <w:b/>
          <w:color w:val="CC33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6"/>
        <w:gridCol w:w="4837"/>
        <w:gridCol w:w="4837"/>
      </w:tblGrid>
      <w:tr w:rsidR="0070321D" w:rsidTr="00DD22EC">
        <w:tc>
          <w:tcPr>
            <w:tcW w:w="4836" w:type="dxa"/>
          </w:tcPr>
          <w:p w:rsidR="0070321D" w:rsidRDefault="0070321D" w:rsidP="00DD22EC">
            <w:pPr>
              <w:pStyle w:val="TableParagraph"/>
              <w:spacing w:before="5"/>
              <w:ind w:left="6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TEMATICHE</w:t>
            </w:r>
          </w:p>
        </w:tc>
        <w:tc>
          <w:tcPr>
            <w:tcW w:w="4837" w:type="dxa"/>
          </w:tcPr>
          <w:p w:rsidR="0070321D" w:rsidRDefault="0070321D" w:rsidP="00DD22EC">
            <w:pPr>
              <w:pStyle w:val="TableParagraph"/>
              <w:spacing w:before="5"/>
              <w:ind w:left="1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ABILITA’/CONOSCENZE</w:t>
            </w:r>
          </w:p>
        </w:tc>
        <w:tc>
          <w:tcPr>
            <w:tcW w:w="4837" w:type="dxa"/>
          </w:tcPr>
          <w:p w:rsidR="0070321D" w:rsidRDefault="0070321D" w:rsidP="00DD22EC">
            <w:pPr>
              <w:pStyle w:val="TableParagraph"/>
              <w:spacing w:before="5"/>
              <w:ind w:left="11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CONTENUTI/ATTIVITA’</w:t>
            </w:r>
          </w:p>
        </w:tc>
      </w:tr>
      <w:tr w:rsidR="0070321D" w:rsidTr="00DD22EC">
        <w:tc>
          <w:tcPr>
            <w:tcW w:w="4836" w:type="dxa"/>
          </w:tcPr>
          <w:p w:rsidR="0070321D" w:rsidRPr="00127D47" w:rsidRDefault="0070321D" w:rsidP="0070321D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Costituzione italiana, Istituzioni nazionali, dell’Unione europea e degli organismi internazionali; storia della bandiera e dell’inno nazionale</w:t>
            </w:r>
          </w:p>
        </w:tc>
        <w:tc>
          <w:tcPr>
            <w:tcW w:w="4837" w:type="dxa"/>
          </w:tcPr>
          <w:p w:rsidR="0070321D" w:rsidRPr="0070321D" w:rsidRDefault="0070321D" w:rsidP="009E41F0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Saper cogliere nella prospettiva storica le ragioni che hanno portato alla nascita e all’evoluzione degli ordinamenti giuridici</w:t>
            </w:r>
          </w:p>
          <w:p w:rsidR="0070321D" w:rsidRPr="0070321D" w:rsidRDefault="0070321D" w:rsidP="009E41F0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</w:tabs>
              <w:spacing w:line="278" w:lineRule="auto"/>
              <w:ind w:right="320"/>
              <w:rPr>
                <w:sz w:val="24"/>
              </w:rPr>
            </w:pPr>
            <w:r w:rsidRPr="0070321D">
              <w:rPr>
                <w:color w:val="009900"/>
                <w:sz w:val="24"/>
              </w:rPr>
              <w:t>Conoscere l’evoluzione dell’ordinamento giuridico dalle sue forme embrionali fino</w:t>
            </w:r>
            <w:r>
              <w:rPr>
                <w:color w:val="009900"/>
                <w:sz w:val="24"/>
              </w:rPr>
              <w:t xml:space="preserve"> </w:t>
            </w:r>
            <w:r w:rsidRPr="0070321D">
              <w:rPr>
                <w:color w:val="009900"/>
                <w:sz w:val="24"/>
              </w:rPr>
              <w:t>allo Stato di diritto</w:t>
            </w:r>
          </w:p>
        </w:tc>
        <w:tc>
          <w:tcPr>
            <w:tcW w:w="4837" w:type="dxa"/>
          </w:tcPr>
          <w:p w:rsidR="0070321D" w:rsidRPr="00127D47" w:rsidRDefault="0070321D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7"/>
              <w:rPr>
                <w:sz w:val="24"/>
              </w:rPr>
            </w:pPr>
            <w:r w:rsidRPr="0070321D">
              <w:rPr>
                <w:color w:val="009900"/>
                <w:sz w:val="24"/>
              </w:rPr>
              <w:t>L’evoluzione dell’ordinamento giuridico dalle sue forme embrionali fino allo Stato di diritto</w:t>
            </w:r>
          </w:p>
        </w:tc>
      </w:tr>
      <w:tr w:rsidR="0070321D" w:rsidTr="00DD22EC">
        <w:tc>
          <w:tcPr>
            <w:tcW w:w="4836" w:type="dxa"/>
          </w:tcPr>
          <w:p w:rsidR="005A21A2" w:rsidRDefault="0070321D" w:rsidP="0070321D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Agenda 2030 </w:t>
            </w:r>
          </w:p>
          <w:p w:rsidR="0070321D" w:rsidRDefault="0070321D" w:rsidP="0070321D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per</w:t>
            </w:r>
            <w:proofErr w:type="gramEnd"/>
            <w:r>
              <w:rPr>
                <w:b/>
                <w:sz w:val="24"/>
              </w:rPr>
              <w:t xml:space="preserve"> lo sviluppo sostenibile</w:t>
            </w:r>
          </w:p>
        </w:tc>
        <w:tc>
          <w:tcPr>
            <w:tcW w:w="4837" w:type="dxa"/>
          </w:tcPr>
          <w:p w:rsidR="0070321D" w:rsidRPr="0070321D" w:rsidRDefault="0070321D" w:rsidP="009E41F0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Acquisire informazioni relative ad</w:t>
            </w:r>
          </w:p>
          <w:p w:rsidR="0070321D" w:rsidRPr="0070321D" w:rsidRDefault="0070321D" w:rsidP="005A21A2">
            <w:pPr>
              <w:pStyle w:val="TableParagraph"/>
              <w:tabs>
                <w:tab w:val="left" w:pos="506"/>
              </w:tabs>
              <w:spacing w:line="278" w:lineRule="auto"/>
              <w:ind w:left="365" w:right="320" w:firstLine="0"/>
              <w:rPr>
                <w:color w:val="009900"/>
                <w:sz w:val="24"/>
              </w:rPr>
            </w:pPr>
            <w:proofErr w:type="gramStart"/>
            <w:r w:rsidRPr="0070321D">
              <w:rPr>
                <w:color w:val="009900"/>
                <w:sz w:val="24"/>
              </w:rPr>
              <w:t>un’alimentazione</w:t>
            </w:r>
            <w:proofErr w:type="gramEnd"/>
            <w:r w:rsidRPr="0070321D">
              <w:rPr>
                <w:color w:val="009900"/>
                <w:sz w:val="24"/>
              </w:rPr>
              <w:t xml:space="preserve"> corretta</w:t>
            </w:r>
          </w:p>
          <w:p w:rsidR="0070321D" w:rsidRPr="0070321D" w:rsidRDefault="0070321D" w:rsidP="009E41F0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Argomentare e documentare sul rapporto tra produzione di energia ed impatto ambientale</w:t>
            </w:r>
          </w:p>
          <w:p w:rsidR="0070321D" w:rsidRPr="0070321D" w:rsidRDefault="0070321D" w:rsidP="009E41F0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Argomentare sull’importanza di conservare e preservare il pianeta Terra</w:t>
            </w:r>
          </w:p>
          <w:p w:rsidR="0070321D" w:rsidRPr="0070321D" w:rsidRDefault="0070321D" w:rsidP="009E41F0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Conoscere le ripercussioni del cambiamento climatico sull’ambiente e sui</w:t>
            </w:r>
            <w:r>
              <w:rPr>
                <w:color w:val="009900"/>
                <w:sz w:val="24"/>
              </w:rPr>
              <w:t xml:space="preserve"> </w:t>
            </w:r>
            <w:r w:rsidRPr="0070321D">
              <w:rPr>
                <w:color w:val="009900"/>
                <w:sz w:val="24"/>
              </w:rPr>
              <w:t>sistemi umani</w:t>
            </w:r>
          </w:p>
        </w:tc>
        <w:tc>
          <w:tcPr>
            <w:tcW w:w="4837" w:type="dxa"/>
          </w:tcPr>
          <w:p w:rsidR="0070321D" w:rsidRPr="0070321D" w:rsidRDefault="0070321D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Fabbisogni alimentari, dieta equilibrata e sostenibile</w:t>
            </w:r>
          </w:p>
          <w:p w:rsidR="0070321D" w:rsidRPr="0070321D" w:rsidRDefault="0070321D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Le varie fonti energetiche rinnovabili e non rinnovabili</w:t>
            </w:r>
          </w:p>
          <w:p w:rsidR="0070321D" w:rsidRPr="0070321D" w:rsidRDefault="0070321D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Il concetto di economia circolare (uso responsabile delle risorse, limitazione delle materie prime e loro riutilizzo)</w:t>
            </w:r>
          </w:p>
          <w:p w:rsidR="0070321D" w:rsidRDefault="0070321D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sz w:val="24"/>
              </w:rPr>
            </w:pPr>
            <w:r w:rsidRPr="0070321D">
              <w:rPr>
                <w:color w:val="009900"/>
                <w:sz w:val="24"/>
              </w:rPr>
              <w:t>Cambiamento climatico: cause, conseguenze e possibili soluzioni</w:t>
            </w:r>
          </w:p>
        </w:tc>
      </w:tr>
      <w:tr w:rsidR="0070321D" w:rsidTr="00DD22EC">
        <w:tc>
          <w:tcPr>
            <w:tcW w:w="4836" w:type="dxa"/>
          </w:tcPr>
          <w:p w:rsidR="005A21A2" w:rsidRDefault="0070321D" w:rsidP="005A21A2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Educazione alla cittadinanza digitale</w:t>
            </w:r>
            <w:r w:rsidR="005A21A2">
              <w:rPr>
                <w:b/>
                <w:sz w:val="24"/>
              </w:rPr>
              <w:t xml:space="preserve"> secondo le disposizioni </w:t>
            </w:r>
          </w:p>
          <w:p w:rsidR="0070321D" w:rsidRDefault="005A21A2" w:rsidP="005A21A2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dell’articolo</w:t>
            </w:r>
            <w:proofErr w:type="gramEnd"/>
            <w:r>
              <w:rPr>
                <w:b/>
                <w:sz w:val="24"/>
              </w:rPr>
              <w:t xml:space="preserve"> 5 dm n. 92/2019</w:t>
            </w:r>
          </w:p>
        </w:tc>
        <w:tc>
          <w:tcPr>
            <w:tcW w:w="4837" w:type="dxa"/>
          </w:tcPr>
          <w:p w:rsidR="0070321D" w:rsidRDefault="0070321D" w:rsidP="009E41F0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Analizzare</w:t>
            </w:r>
            <w:r w:rsidR="00767307">
              <w:rPr>
                <w:color w:val="009900"/>
                <w:sz w:val="24"/>
              </w:rPr>
              <w:t xml:space="preserve"> </w:t>
            </w:r>
            <w:r w:rsidRPr="0070321D">
              <w:rPr>
                <w:color w:val="009900"/>
                <w:sz w:val="24"/>
              </w:rPr>
              <w:t>l'affidabilità delle fonti di dati, informazioni e contenuti digitali</w:t>
            </w:r>
          </w:p>
          <w:p w:rsidR="0070321D" w:rsidRPr="0070321D" w:rsidRDefault="0070321D" w:rsidP="009E41F0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 xml:space="preserve">Riflettere su come le tecnologie </w:t>
            </w:r>
            <w:r w:rsidRPr="0070321D">
              <w:rPr>
                <w:color w:val="009900"/>
                <w:sz w:val="24"/>
              </w:rPr>
              <w:lastRenderedPageBreak/>
              <w:t>digitali possono influire sul benessere psicofisico e</w:t>
            </w:r>
            <w:r w:rsidR="00767307">
              <w:rPr>
                <w:color w:val="009900"/>
                <w:sz w:val="24"/>
              </w:rPr>
              <w:t xml:space="preserve"> s</w:t>
            </w:r>
            <w:r w:rsidRPr="0070321D">
              <w:rPr>
                <w:color w:val="009900"/>
                <w:sz w:val="24"/>
              </w:rPr>
              <w:t>ull'inclusione sociale</w:t>
            </w:r>
            <w:r w:rsidR="00767307">
              <w:rPr>
                <w:color w:val="009900"/>
                <w:sz w:val="24"/>
              </w:rPr>
              <w:t xml:space="preserve"> </w:t>
            </w:r>
            <w:r w:rsidRPr="0070321D">
              <w:rPr>
                <w:color w:val="009900"/>
                <w:sz w:val="24"/>
              </w:rPr>
              <w:t xml:space="preserve">con particolare attenzione ai comportamenti riconducibili al bullismo e al </w:t>
            </w:r>
            <w:proofErr w:type="spellStart"/>
            <w:r w:rsidRPr="0070321D">
              <w:rPr>
                <w:color w:val="009900"/>
                <w:sz w:val="24"/>
              </w:rPr>
              <w:t>cyberbullismo</w:t>
            </w:r>
            <w:proofErr w:type="spellEnd"/>
          </w:p>
          <w:p w:rsidR="0070321D" w:rsidRPr="0070321D" w:rsidRDefault="0070321D" w:rsidP="009E41F0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Essere consapevoli della diversità culturale e generazionale negli ambienti digitali</w:t>
            </w:r>
          </w:p>
          <w:p w:rsidR="0070321D" w:rsidRPr="0070321D" w:rsidRDefault="0070321D" w:rsidP="009E41F0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0321D">
              <w:rPr>
                <w:color w:val="009900"/>
                <w:sz w:val="24"/>
              </w:rPr>
              <w:t>Proteggere in modo attivo i dati personali e rispettare la privacy di altri soggetti</w:t>
            </w:r>
          </w:p>
        </w:tc>
        <w:tc>
          <w:tcPr>
            <w:tcW w:w="4837" w:type="dxa"/>
          </w:tcPr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lastRenderedPageBreak/>
              <w:t>Le fonti delle informazioni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proofErr w:type="spellStart"/>
            <w:r w:rsidRPr="00767307">
              <w:rPr>
                <w:color w:val="009900"/>
                <w:sz w:val="24"/>
              </w:rPr>
              <w:t>Fake</w:t>
            </w:r>
            <w:proofErr w:type="spellEnd"/>
            <w:r w:rsidRPr="00767307">
              <w:rPr>
                <w:color w:val="009900"/>
                <w:sz w:val="24"/>
              </w:rPr>
              <w:t xml:space="preserve"> news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I rischi della rete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lastRenderedPageBreak/>
              <w:t xml:space="preserve">Il fenomeno del </w:t>
            </w:r>
            <w:proofErr w:type="spellStart"/>
            <w:r w:rsidRPr="00767307">
              <w:rPr>
                <w:color w:val="009900"/>
                <w:sz w:val="24"/>
              </w:rPr>
              <w:t>cyberbullismo</w:t>
            </w:r>
            <w:proofErr w:type="spellEnd"/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Cenni sulla legge n 71 del 29/5/2017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Salute e benessere digitali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Regole della netiquette della navigazione on line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proofErr w:type="spellStart"/>
            <w:r w:rsidRPr="00767307">
              <w:rPr>
                <w:color w:val="009900"/>
                <w:sz w:val="24"/>
              </w:rPr>
              <w:t>Hatespeech</w:t>
            </w:r>
            <w:proofErr w:type="spellEnd"/>
            <w:r w:rsidRPr="00767307">
              <w:rPr>
                <w:color w:val="009900"/>
                <w:sz w:val="24"/>
              </w:rPr>
              <w:t xml:space="preserve"> e comunicazione non ostile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 xml:space="preserve">Web </w:t>
            </w:r>
            <w:proofErr w:type="spellStart"/>
            <w:r w:rsidRPr="00767307">
              <w:rPr>
                <w:color w:val="009900"/>
                <w:sz w:val="24"/>
              </w:rPr>
              <w:t>reputation</w:t>
            </w:r>
            <w:proofErr w:type="spellEnd"/>
          </w:p>
          <w:p w:rsidR="0070321D" w:rsidRPr="0070321D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Il concetto di privacy e della protezione dell’identità digitale</w:t>
            </w:r>
          </w:p>
        </w:tc>
      </w:tr>
      <w:tr w:rsidR="00767307" w:rsidTr="00DD22EC">
        <w:tc>
          <w:tcPr>
            <w:tcW w:w="4836" w:type="dxa"/>
          </w:tcPr>
          <w:p w:rsidR="00767307" w:rsidRDefault="00767307" w:rsidP="0070321D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Elementi fondamentali di diritto, con particolare riferimento al diritto del lavoro</w:t>
            </w:r>
          </w:p>
        </w:tc>
        <w:tc>
          <w:tcPr>
            <w:tcW w:w="4837" w:type="dxa"/>
          </w:tcPr>
          <w:p w:rsidR="00767307" w:rsidRPr="00767307" w:rsidRDefault="005A21A2" w:rsidP="009E41F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>
              <w:rPr>
                <w:color w:val="009900"/>
                <w:sz w:val="24"/>
              </w:rPr>
              <w:t>Comprendere il ruolo</w:t>
            </w:r>
            <w:r w:rsidR="00767307" w:rsidRPr="00767307">
              <w:rPr>
                <w:color w:val="009900"/>
                <w:sz w:val="24"/>
              </w:rPr>
              <w:t xml:space="preserve"> sociale del lavoro e delle norme a sua tutela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Riflettere</w:t>
            </w:r>
            <w:r>
              <w:rPr>
                <w:color w:val="009900"/>
                <w:sz w:val="24"/>
              </w:rPr>
              <w:t xml:space="preserve"> </w:t>
            </w:r>
            <w:r w:rsidRPr="00767307">
              <w:rPr>
                <w:color w:val="009900"/>
                <w:sz w:val="24"/>
              </w:rPr>
              <w:t>sull’importanza delle norme di tutela dei lavoratori, in particolare dei minori e delle donne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Riflettere sulle conseguenze del processo di globalizzazione del mercato del lavoro, nonché sui processi di automazione e digitalizzazione</w:t>
            </w:r>
          </w:p>
          <w:p w:rsidR="00767307" w:rsidRDefault="00767307" w:rsidP="009E41F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Conoscere la suddivisione del mondo del lavoro nei vari settori economici</w:t>
            </w:r>
          </w:p>
          <w:p w:rsidR="00767307" w:rsidRPr="0070321D" w:rsidRDefault="00767307" w:rsidP="009E41F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Conoscere le tappe fondamentali della storia dei diritti dei lavoratori</w:t>
            </w:r>
          </w:p>
        </w:tc>
        <w:tc>
          <w:tcPr>
            <w:tcW w:w="4837" w:type="dxa"/>
          </w:tcPr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La suddivisione del mondo del lavoro nei vari settori economici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Le tappe fondamentali della storia dei diritti dei lavoratori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Le tutele del lavoro femminile e minorile</w:t>
            </w:r>
          </w:p>
        </w:tc>
      </w:tr>
      <w:tr w:rsidR="00767307" w:rsidTr="00DD22EC">
        <w:tc>
          <w:tcPr>
            <w:tcW w:w="4836" w:type="dxa"/>
          </w:tcPr>
          <w:p w:rsidR="00767307" w:rsidRDefault="00767307" w:rsidP="004F3744">
            <w:pPr>
              <w:pStyle w:val="TableParagraph"/>
              <w:spacing w:line="276" w:lineRule="auto"/>
              <w:ind w:left="124" w:right="112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Educazione ambientale, sviluppo</w:t>
            </w:r>
          </w:p>
          <w:p w:rsidR="00767307" w:rsidRDefault="00767307" w:rsidP="00767307">
            <w:pPr>
              <w:pStyle w:val="TableParagraph"/>
              <w:spacing w:line="276" w:lineRule="auto"/>
              <w:ind w:left="110" w:right="93" w:firstLine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eco</w:t>
            </w:r>
            <w:proofErr w:type="gramEnd"/>
            <w:r>
              <w:rPr>
                <w:b/>
                <w:sz w:val="24"/>
              </w:rPr>
              <w:t>-sostenibile e tutela del patrimonio ambientale, delle identità, delle produzioni e delle eccellenze territoriali e agroalimentari</w:t>
            </w:r>
          </w:p>
        </w:tc>
        <w:tc>
          <w:tcPr>
            <w:tcW w:w="4837" w:type="dxa"/>
          </w:tcPr>
          <w:p w:rsidR="00767307" w:rsidRPr="00767307" w:rsidRDefault="00767307" w:rsidP="009E41F0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Conoscere la struttura che mette in relazione</w:t>
            </w:r>
            <w:r>
              <w:rPr>
                <w:color w:val="009900"/>
                <w:sz w:val="24"/>
              </w:rPr>
              <w:t xml:space="preserve"> </w:t>
            </w:r>
            <w:r w:rsidRPr="00767307">
              <w:rPr>
                <w:color w:val="009900"/>
                <w:sz w:val="24"/>
              </w:rPr>
              <w:t>tutti i viventi, tra loro e</w:t>
            </w:r>
            <w:r>
              <w:rPr>
                <w:color w:val="009900"/>
                <w:sz w:val="24"/>
              </w:rPr>
              <w:t xml:space="preserve"> </w:t>
            </w:r>
            <w:r w:rsidRPr="00767307">
              <w:rPr>
                <w:color w:val="009900"/>
                <w:sz w:val="24"/>
              </w:rPr>
              <w:t>con il pianeta, riconoscere tali relazioni, saper collegare specifici eventi a trasformazioni del contesto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Acquisire capacità di lettura e di interpretazione dei processi naturali e sociali in chiave evolutiva</w:t>
            </w:r>
          </w:p>
          <w:p w:rsidR="00767307" w:rsidRPr="00767307" w:rsidRDefault="00767307" w:rsidP="005A21A2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 xml:space="preserve">Comprendere l'importanza di azioni responsabili che rispettino vincoli </w:t>
            </w:r>
          </w:p>
        </w:tc>
        <w:tc>
          <w:tcPr>
            <w:tcW w:w="4837" w:type="dxa"/>
          </w:tcPr>
          <w:p w:rsidR="00767307" w:rsidRPr="00767307" w:rsidRDefault="00767307" w:rsidP="00767307">
            <w:pPr>
              <w:pStyle w:val="TableParagraph"/>
              <w:tabs>
                <w:tab w:val="left" w:pos="488"/>
              </w:tabs>
              <w:spacing w:line="276" w:lineRule="auto"/>
              <w:ind w:left="343" w:right="199" w:firstLine="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Sapere ambientale:</w:t>
            </w:r>
            <w:r>
              <w:rPr>
                <w:color w:val="FF0066"/>
                <w:sz w:val="24"/>
              </w:rPr>
              <w:t xml:space="preserve"> 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Acquisizione di conoscenze relative ai sistemi ambientali e le relazioni che li integrano.</w:t>
            </w:r>
          </w:p>
          <w:p w:rsidR="00767307" w:rsidRPr="00767307" w:rsidRDefault="00767307" w:rsidP="005A21A2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 xml:space="preserve">Consapevolezza ambientale sensibilizzazione e </w:t>
            </w:r>
            <w:r w:rsidR="005A21A2">
              <w:rPr>
                <w:color w:val="009900"/>
                <w:sz w:val="24"/>
              </w:rPr>
              <w:t>presa di coscienza</w:t>
            </w:r>
            <w:r w:rsidRPr="00767307">
              <w:rPr>
                <w:color w:val="009900"/>
                <w:sz w:val="24"/>
              </w:rPr>
              <w:t xml:space="preserve"> verso i problemi ambientali;</w:t>
            </w:r>
          </w:p>
        </w:tc>
      </w:tr>
      <w:tr w:rsidR="00767307" w:rsidTr="00DD22EC">
        <w:tc>
          <w:tcPr>
            <w:tcW w:w="4836" w:type="dxa"/>
          </w:tcPr>
          <w:p w:rsidR="00767307" w:rsidRDefault="00767307" w:rsidP="00767307">
            <w:pPr>
              <w:pStyle w:val="TableParagraph"/>
              <w:ind w:left="99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Educazione alla legalità</w:t>
            </w:r>
          </w:p>
        </w:tc>
        <w:tc>
          <w:tcPr>
            <w:tcW w:w="4837" w:type="dxa"/>
          </w:tcPr>
          <w:p w:rsidR="00767307" w:rsidRPr="00767307" w:rsidRDefault="00767307" w:rsidP="009E41F0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Scegliere e agire in</w:t>
            </w:r>
            <w:r>
              <w:rPr>
                <w:color w:val="009900"/>
                <w:sz w:val="24"/>
              </w:rPr>
              <w:t xml:space="preserve"> </w:t>
            </w:r>
            <w:r w:rsidRPr="00767307">
              <w:rPr>
                <w:color w:val="009900"/>
                <w:sz w:val="24"/>
              </w:rPr>
              <w:t>modo consapevole nel</w:t>
            </w:r>
            <w:r>
              <w:rPr>
                <w:color w:val="009900"/>
                <w:sz w:val="24"/>
              </w:rPr>
              <w:t xml:space="preserve"> </w:t>
            </w:r>
            <w:r w:rsidRPr="00767307">
              <w:rPr>
                <w:color w:val="009900"/>
                <w:sz w:val="24"/>
              </w:rPr>
              <w:t>rispetto di sé e dell’altro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Assumere atteggiamenti cooperativi e collaborativi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Usare le conoscenze apprese per comprendere problemi di convivenza civile</w:t>
            </w:r>
          </w:p>
          <w:p w:rsidR="00767307" w:rsidRPr="00767307" w:rsidRDefault="00767307" w:rsidP="009E41F0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Sviluppare comportamenti responsabili per contrastare forme di illegalità</w:t>
            </w:r>
          </w:p>
          <w:p w:rsidR="00C443A5" w:rsidRPr="00767307" w:rsidRDefault="00767307" w:rsidP="004F3744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767307">
              <w:rPr>
                <w:color w:val="009900"/>
                <w:sz w:val="24"/>
              </w:rPr>
              <w:t>Assumere atteggiamenti positivi per il contrasto alle mafie</w:t>
            </w:r>
          </w:p>
        </w:tc>
        <w:tc>
          <w:tcPr>
            <w:tcW w:w="4837" w:type="dxa"/>
          </w:tcPr>
          <w:p w:rsidR="00767307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La Costituzione</w:t>
            </w:r>
            <w:r>
              <w:rPr>
                <w:color w:val="009900"/>
                <w:sz w:val="24"/>
              </w:rPr>
              <w:t xml:space="preserve"> </w:t>
            </w:r>
            <w:r w:rsidRPr="009902D1">
              <w:rPr>
                <w:color w:val="009900"/>
                <w:sz w:val="24"/>
              </w:rPr>
              <w:t>Italiana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Le istituzioni e gli organi dell’UE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Lo statuto degli studenti e delle studentesse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La Dichiarazione dei diritti dell’uomo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Analisi di materiali di vario tipo riguardanti il contrasto alla contraffazione, alle mafie in genere, e allo sfruttamento del lavoro minorile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Partecipazione alle giornate a tema in ricordo delle vittime della mafia</w:t>
            </w:r>
          </w:p>
          <w:p w:rsidR="009902D1" w:rsidRPr="00767307" w:rsidRDefault="009902D1" w:rsidP="009902D1">
            <w:pPr>
              <w:pStyle w:val="TableParagraph"/>
              <w:tabs>
                <w:tab w:val="left" w:pos="488"/>
              </w:tabs>
              <w:spacing w:line="276" w:lineRule="auto"/>
              <w:ind w:left="343" w:right="199" w:firstLine="0"/>
              <w:rPr>
                <w:color w:val="009900"/>
                <w:sz w:val="24"/>
              </w:rPr>
            </w:pPr>
          </w:p>
        </w:tc>
      </w:tr>
      <w:tr w:rsidR="009902D1" w:rsidTr="00DD22EC">
        <w:tc>
          <w:tcPr>
            <w:tcW w:w="4836" w:type="dxa"/>
          </w:tcPr>
          <w:p w:rsidR="009902D1" w:rsidRDefault="009902D1" w:rsidP="00767307">
            <w:pPr>
              <w:pStyle w:val="TableParagraph"/>
              <w:ind w:left="99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Educazione al rispetto e alla valorizzazione del patrimonio culturale e dei beni pubblici comuni.</w:t>
            </w:r>
          </w:p>
        </w:tc>
        <w:tc>
          <w:tcPr>
            <w:tcW w:w="4837" w:type="dxa"/>
          </w:tcPr>
          <w:p w:rsidR="009902D1" w:rsidRPr="009902D1" w:rsidRDefault="009902D1" w:rsidP="009E41F0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 xml:space="preserve">Costruire le condizioni per una convivenza armoniosa fra cittadini di diversi Paesi, Religioni, culture attraverso l'utilizzo dei beni culturali </w:t>
            </w:r>
            <w:r w:rsidRPr="009902D1">
              <w:rPr>
                <w:color w:val="009900"/>
                <w:sz w:val="24"/>
              </w:rPr>
              <w:lastRenderedPageBreak/>
              <w:t>e</w:t>
            </w:r>
            <w:r>
              <w:rPr>
                <w:color w:val="009900"/>
                <w:sz w:val="24"/>
              </w:rPr>
              <w:t xml:space="preserve"> </w:t>
            </w:r>
            <w:r w:rsidRPr="009902D1">
              <w:rPr>
                <w:color w:val="009900"/>
                <w:sz w:val="24"/>
              </w:rPr>
              <w:t>ambientali come</w:t>
            </w:r>
            <w:r>
              <w:rPr>
                <w:color w:val="009900"/>
                <w:sz w:val="24"/>
              </w:rPr>
              <w:t xml:space="preserve"> </w:t>
            </w:r>
            <w:r w:rsidRPr="009902D1">
              <w:rPr>
                <w:color w:val="009900"/>
                <w:sz w:val="24"/>
              </w:rPr>
              <w:t>elemento comune di dialogo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Sviluppare un insieme di convinzioni e valori, volti ai principi del bene comune per favorire una cultura dell'incontro, dell'ascolto, del dialogo, della responsabilità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Educare alla bellezza, al rispetto e alla valorizzazione dei beni culturali in quanto patrimonio comune, identificativo di una cultura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Far conoscere alle giovani generazioni il territorio in cui abitano, così che si sentano motivati a preservare la bellezza dei luoghi in cui vivono</w:t>
            </w:r>
          </w:p>
          <w:p w:rsidR="00C443A5" w:rsidRPr="00767307" w:rsidRDefault="009902D1" w:rsidP="004F3744">
            <w:pPr>
              <w:pStyle w:val="TableParagraph"/>
              <w:numPr>
                <w:ilvl w:val="0"/>
                <w:numId w:val="22"/>
              </w:numPr>
              <w:tabs>
                <w:tab w:val="left" w:pos="399"/>
              </w:tabs>
              <w:spacing w:line="276" w:lineRule="auto"/>
              <w:ind w:right="138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Fare in modo che le nuove generazioni siano protagonisti attivi</w:t>
            </w:r>
            <w:r>
              <w:rPr>
                <w:color w:val="009900"/>
                <w:sz w:val="24"/>
              </w:rPr>
              <w:t xml:space="preserve"> </w:t>
            </w:r>
            <w:r w:rsidRPr="009902D1">
              <w:rPr>
                <w:color w:val="009900"/>
                <w:sz w:val="24"/>
              </w:rPr>
              <w:t>di un progetto intergenerazionale,</w:t>
            </w:r>
            <w:r>
              <w:rPr>
                <w:color w:val="009900"/>
                <w:sz w:val="24"/>
              </w:rPr>
              <w:t xml:space="preserve"> </w:t>
            </w:r>
            <w:r w:rsidRPr="009902D1">
              <w:rPr>
                <w:color w:val="009900"/>
                <w:sz w:val="24"/>
              </w:rPr>
              <w:t>che esca dai confini della scuola per collaborare con le agenzie del territorio</w:t>
            </w:r>
          </w:p>
        </w:tc>
        <w:tc>
          <w:tcPr>
            <w:tcW w:w="4837" w:type="dxa"/>
          </w:tcPr>
          <w:p w:rsidR="009902D1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lastRenderedPageBreak/>
              <w:t>Gli elementi del patrimonio culturale e artistico presenti nel proprio territorio e confrontarli con quelli della stessa natura presenti in altre</w:t>
            </w:r>
            <w:r>
              <w:rPr>
                <w:color w:val="009900"/>
                <w:sz w:val="24"/>
              </w:rPr>
              <w:t xml:space="preserve"> </w:t>
            </w:r>
            <w:r w:rsidRPr="009902D1">
              <w:rPr>
                <w:color w:val="009900"/>
                <w:sz w:val="24"/>
              </w:rPr>
              <w:t>culture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lastRenderedPageBreak/>
              <w:t>I linguaggi artistici universali che sviluppano le relazioni interculturali basate sulla comunicazione, la conoscenza e il confronto interpersonale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Osservazione e descrizione di opere d’arte attraverso un approccio laboratoriale al fine di creare un’interazione positiva con il mondo artistico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Le tipologie del patrimonio storico- artistico e museale del territorio ed i loro significati e valori estetici, storici e sociali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Strategie di intervento per la tutela, la conservazione e la valorizzazione dei</w:t>
            </w:r>
            <w:r>
              <w:rPr>
                <w:color w:val="009900"/>
                <w:sz w:val="24"/>
              </w:rPr>
              <w:t xml:space="preserve"> </w:t>
            </w:r>
            <w:r w:rsidRPr="009902D1">
              <w:rPr>
                <w:color w:val="009900"/>
                <w:sz w:val="24"/>
              </w:rPr>
              <w:t>beni culturali presenti</w:t>
            </w:r>
            <w:r>
              <w:rPr>
                <w:color w:val="009900"/>
                <w:sz w:val="24"/>
              </w:rPr>
              <w:t xml:space="preserve"> </w:t>
            </w:r>
            <w:r w:rsidRPr="009902D1">
              <w:rPr>
                <w:color w:val="009900"/>
                <w:sz w:val="24"/>
              </w:rPr>
              <w:t>nel territorio in rapporto con altre agenzie educative</w:t>
            </w:r>
          </w:p>
        </w:tc>
      </w:tr>
      <w:tr w:rsidR="009902D1" w:rsidTr="00DD22EC">
        <w:tc>
          <w:tcPr>
            <w:tcW w:w="4836" w:type="dxa"/>
          </w:tcPr>
          <w:p w:rsidR="009902D1" w:rsidRDefault="009902D1" w:rsidP="00767307">
            <w:pPr>
              <w:pStyle w:val="TableParagraph"/>
              <w:ind w:left="99" w:right="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Formazione di base in materia di protezione civile</w:t>
            </w:r>
          </w:p>
        </w:tc>
        <w:tc>
          <w:tcPr>
            <w:tcW w:w="4837" w:type="dxa"/>
          </w:tcPr>
          <w:p w:rsidR="009902D1" w:rsidRPr="009902D1" w:rsidRDefault="009902D1" w:rsidP="009E41F0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Sensibilizzare gli alunni alla cultura del rispetto e della salvaguardia dell’ambiente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 xml:space="preserve">Educare gli alunni ad essere cittadini attivi, a prestare soccorso e ad </w:t>
            </w:r>
            <w:r w:rsidRPr="009902D1">
              <w:rPr>
                <w:color w:val="009900"/>
                <w:sz w:val="24"/>
              </w:rPr>
              <w:lastRenderedPageBreak/>
              <w:t>aiutare il prossimo in caso di bisogno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Favorire la conoscenza delle attività della protezione civile come strumenti utili alla sicurezza non solo dell’ambiente ma anche e soprattutto del cittadino</w:t>
            </w:r>
          </w:p>
          <w:p w:rsidR="009902D1" w:rsidRPr="009902D1" w:rsidRDefault="009902D1" w:rsidP="009E41F0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</w:tabs>
              <w:spacing w:line="278" w:lineRule="auto"/>
              <w:ind w:right="320"/>
              <w:rPr>
                <w:color w:val="009900"/>
                <w:sz w:val="24"/>
              </w:rPr>
            </w:pPr>
            <w:r w:rsidRPr="009902D1">
              <w:rPr>
                <w:color w:val="009900"/>
                <w:sz w:val="24"/>
              </w:rPr>
              <w:t>Conoscere le norme</w:t>
            </w:r>
            <w:r>
              <w:rPr>
                <w:color w:val="009900"/>
                <w:sz w:val="24"/>
              </w:rPr>
              <w:t xml:space="preserve"> </w:t>
            </w:r>
            <w:r w:rsidRPr="009902D1">
              <w:rPr>
                <w:color w:val="009900"/>
                <w:sz w:val="24"/>
              </w:rPr>
              <w:t>generali di Primo Soccorso</w:t>
            </w:r>
          </w:p>
        </w:tc>
        <w:tc>
          <w:tcPr>
            <w:tcW w:w="4837" w:type="dxa"/>
          </w:tcPr>
          <w:p w:rsidR="004F3744" w:rsidRPr="004F3744" w:rsidRDefault="004F3744" w:rsidP="004F3744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4F3744">
              <w:rPr>
                <w:color w:val="009900"/>
                <w:sz w:val="24"/>
              </w:rPr>
              <w:lastRenderedPageBreak/>
              <w:t>Comportamento adeguato in caso di avvistamento di incendio</w:t>
            </w:r>
          </w:p>
          <w:p w:rsidR="004F3744" w:rsidRPr="004F3744" w:rsidRDefault="004F3744" w:rsidP="004F3744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4F3744">
              <w:rPr>
                <w:color w:val="009900"/>
                <w:sz w:val="24"/>
              </w:rPr>
              <w:t>Comportamenti adeguati in situazioni di pericolo (terremoti, incendi, alluvioni, ecc…)</w:t>
            </w:r>
          </w:p>
          <w:p w:rsidR="004F3744" w:rsidRPr="004F3744" w:rsidRDefault="004F3744" w:rsidP="004F3744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4F3744">
              <w:rPr>
                <w:color w:val="009900"/>
                <w:sz w:val="24"/>
              </w:rPr>
              <w:lastRenderedPageBreak/>
              <w:t>Le scale di riferimento per la valutazione dei danni</w:t>
            </w:r>
          </w:p>
          <w:p w:rsidR="004F3744" w:rsidRPr="004F3744" w:rsidRDefault="004F3744" w:rsidP="004F3744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4F3744">
              <w:rPr>
                <w:color w:val="009900"/>
                <w:sz w:val="24"/>
              </w:rPr>
              <w:t>Il ruolo e le azioni della Protezione Civile all’interno della comunità</w:t>
            </w:r>
          </w:p>
          <w:p w:rsidR="009902D1" w:rsidRPr="009902D1" w:rsidRDefault="004F3744" w:rsidP="004F3744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right="199"/>
              <w:rPr>
                <w:color w:val="009900"/>
                <w:sz w:val="24"/>
              </w:rPr>
            </w:pPr>
            <w:r w:rsidRPr="004F3744">
              <w:rPr>
                <w:color w:val="009900"/>
                <w:sz w:val="24"/>
              </w:rPr>
              <w:t>Le norme generali di Primo Soccorso</w:t>
            </w:r>
          </w:p>
        </w:tc>
      </w:tr>
    </w:tbl>
    <w:p w:rsidR="00446E49" w:rsidRDefault="00446E49" w:rsidP="009902D1"/>
    <w:p w:rsidR="004F3744" w:rsidRDefault="004F3744" w:rsidP="009902D1"/>
    <w:sectPr w:rsidR="004F3744">
      <w:headerReference w:type="default" r:id="rId7"/>
      <w:footerReference w:type="default" r:id="rId8"/>
      <w:pgSz w:w="16840" w:h="11910" w:orient="landscape"/>
      <w:pgMar w:top="1040" w:right="1300" w:bottom="1200" w:left="1020" w:header="713" w:footer="9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94" w:rsidRDefault="00EC3C94" w:rsidP="007F1936">
      <w:r>
        <w:separator/>
      </w:r>
    </w:p>
  </w:endnote>
  <w:endnote w:type="continuationSeparator" w:id="0">
    <w:p w:rsidR="00EC3C94" w:rsidRDefault="00EC3C94" w:rsidP="007F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854943"/>
      <w:docPartObj>
        <w:docPartGallery w:val="Page Numbers (Bottom of Page)"/>
        <w:docPartUnique/>
      </w:docPartObj>
    </w:sdtPr>
    <w:sdtEndPr/>
    <w:sdtContent>
      <w:p w:rsidR="00C443A5" w:rsidRDefault="00C44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66">
          <w:rPr>
            <w:noProof/>
          </w:rPr>
          <w:t>9</w:t>
        </w:r>
        <w:r>
          <w:fldChar w:fldCharType="end"/>
        </w:r>
      </w:p>
    </w:sdtContent>
  </w:sdt>
  <w:p w:rsidR="00C443A5" w:rsidRDefault="00C443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94" w:rsidRDefault="00EC3C94" w:rsidP="007F1936">
      <w:r>
        <w:separator/>
      </w:r>
    </w:p>
  </w:footnote>
  <w:footnote w:type="continuationSeparator" w:id="0">
    <w:p w:rsidR="00EC3C94" w:rsidRDefault="00EC3C94" w:rsidP="007F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36" w:rsidRDefault="008B5ED0" w:rsidP="007F1936">
    <w:pPr>
      <w:pStyle w:val="Intestazione"/>
      <w:jc w:val="center"/>
    </w:pPr>
    <w:r>
      <w:t>CURRICOL</w:t>
    </w:r>
    <w:r w:rsidR="0095626F">
      <w:t>O</w:t>
    </w:r>
    <w:r w:rsidR="007F1936">
      <w:t xml:space="preserve"> DI EDUCAZIONE CIVICA</w:t>
    </w:r>
  </w:p>
  <w:p w:rsidR="007F1936" w:rsidRDefault="007F1936" w:rsidP="007F1936">
    <w:pPr>
      <w:pStyle w:val="Intestazione"/>
      <w:jc w:val="center"/>
    </w:pPr>
    <w:r>
      <w:t>SCUOLA SECONDARIA DI PRIMO GRADO</w:t>
    </w:r>
  </w:p>
  <w:p w:rsidR="007F1936" w:rsidRDefault="007F1936" w:rsidP="007F1936">
    <w:pPr>
      <w:pStyle w:val="Intestazione"/>
      <w:jc w:val="center"/>
    </w:pPr>
    <w:r>
      <w:t>Mattei Di Vittorio – Pioltello</w:t>
    </w:r>
  </w:p>
  <w:p w:rsidR="007F1936" w:rsidRDefault="007F1936" w:rsidP="007F1936">
    <w:pPr>
      <w:pStyle w:val="Intestazione"/>
      <w:jc w:val="center"/>
    </w:pPr>
    <w:r>
      <w:t>A.S.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0E7E"/>
    <w:multiLevelType w:val="hybridMultilevel"/>
    <w:tmpl w:val="5C00C71E"/>
    <w:lvl w:ilvl="0" w:tplc="75A6E9E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A61610D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A0E8509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598A9740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F34E9118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B8F4FA26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4B242CB0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8B6A16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B36CAC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1">
    <w:nsid w:val="094A121C"/>
    <w:multiLevelType w:val="hybridMultilevel"/>
    <w:tmpl w:val="F9EA1F20"/>
    <w:lvl w:ilvl="0" w:tplc="6CAA517C">
      <w:numFmt w:val="bullet"/>
      <w:lvlText w:val=""/>
      <w:lvlJc w:val="left"/>
      <w:pPr>
        <w:ind w:left="379" w:hanging="144"/>
      </w:pPr>
      <w:rPr>
        <w:rFonts w:ascii="Symbol" w:eastAsia="Symbol" w:hAnsi="Symbol" w:cs="Symbol" w:hint="default"/>
        <w:color w:val="FF0066"/>
        <w:w w:val="100"/>
        <w:sz w:val="24"/>
        <w:szCs w:val="24"/>
        <w:lang w:val="it-IT" w:eastAsia="en-US" w:bidi="ar-SA"/>
      </w:rPr>
    </w:lvl>
    <w:lvl w:ilvl="1" w:tplc="87D43BB0">
      <w:numFmt w:val="bullet"/>
      <w:lvlText w:val="•"/>
      <w:lvlJc w:val="left"/>
      <w:pPr>
        <w:ind w:left="624" w:hanging="144"/>
      </w:pPr>
      <w:rPr>
        <w:rFonts w:hint="default"/>
        <w:lang w:val="it-IT" w:eastAsia="en-US" w:bidi="ar-SA"/>
      </w:rPr>
    </w:lvl>
    <w:lvl w:ilvl="2" w:tplc="3D2889C8">
      <w:numFmt w:val="bullet"/>
      <w:lvlText w:val="•"/>
      <w:lvlJc w:val="left"/>
      <w:pPr>
        <w:ind w:left="869" w:hanging="144"/>
      </w:pPr>
      <w:rPr>
        <w:rFonts w:hint="default"/>
        <w:lang w:val="it-IT" w:eastAsia="en-US" w:bidi="ar-SA"/>
      </w:rPr>
    </w:lvl>
    <w:lvl w:ilvl="3" w:tplc="5720E1FE">
      <w:numFmt w:val="bullet"/>
      <w:lvlText w:val="•"/>
      <w:lvlJc w:val="left"/>
      <w:pPr>
        <w:ind w:left="1114" w:hanging="144"/>
      </w:pPr>
      <w:rPr>
        <w:rFonts w:hint="default"/>
        <w:lang w:val="it-IT" w:eastAsia="en-US" w:bidi="ar-SA"/>
      </w:rPr>
    </w:lvl>
    <w:lvl w:ilvl="4" w:tplc="6C7E764C">
      <w:numFmt w:val="bullet"/>
      <w:lvlText w:val="•"/>
      <w:lvlJc w:val="left"/>
      <w:pPr>
        <w:ind w:left="1358" w:hanging="144"/>
      </w:pPr>
      <w:rPr>
        <w:rFonts w:hint="default"/>
        <w:lang w:val="it-IT" w:eastAsia="en-US" w:bidi="ar-SA"/>
      </w:rPr>
    </w:lvl>
    <w:lvl w:ilvl="5" w:tplc="A392B8D4">
      <w:numFmt w:val="bullet"/>
      <w:lvlText w:val="•"/>
      <w:lvlJc w:val="left"/>
      <w:pPr>
        <w:ind w:left="1603" w:hanging="144"/>
      </w:pPr>
      <w:rPr>
        <w:rFonts w:hint="default"/>
        <w:lang w:val="it-IT" w:eastAsia="en-US" w:bidi="ar-SA"/>
      </w:rPr>
    </w:lvl>
    <w:lvl w:ilvl="6" w:tplc="4DDEB984">
      <w:numFmt w:val="bullet"/>
      <w:lvlText w:val="•"/>
      <w:lvlJc w:val="left"/>
      <w:pPr>
        <w:ind w:left="1848" w:hanging="144"/>
      </w:pPr>
      <w:rPr>
        <w:rFonts w:hint="default"/>
        <w:lang w:val="it-IT" w:eastAsia="en-US" w:bidi="ar-SA"/>
      </w:rPr>
    </w:lvl>
    <w:lvl w:ilvl="7" w:tplc="85E87A3E">
      <w:numFmt w:val="bullet"/>
      <w:lvlText w:val="•"/>
      <w:lvlJc w:val="left"/>
      <w:pPr>
        <w:ind w:left="2092" w:hanging="144"/>
      </w:pPr>
      <w:rPr>
        <w:rFonts w:hint="default"/>
        <w:lang w:val="it-IT" w:eastAsia="en-US" w:bidi="ar-SA"/>
      </w:rPr>
    </w:lvl>
    <w:lvl w:ilvl="8" w:tplc="1F989594">
      <w:numFmt w:val="bullet"/>
      <w:lvlText w:val="•"/>
      <w:lvlJc w:val="left"/>
      <w:pPr>
        <w:ind w:left="2337" w:hanging="144"/>
      </w:pPr>
      <w:rPr>
        <w:rFonts w:hint="default"/>
        <w:lang w:val="it-IT" w:eastAsia="en-US" w:bidi="ar-SA"/>
      </w:rPr>
    </w:lvl>
  </w:abstractNum>
  <w:abstractNum w:abstractNumId="2">
    <w:nsid w:val="14D90A52"/>
    <w:multiLevelType w:val="hybridMultilevel"/>
    <w:tmpl w:val="06CAACE0"/>
    <w:lvl w:ilvl="0" w:tplc="95021C6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3F7C0142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96E07FBA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8F16E3C2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16F89B6E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611CD35E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5816D7D8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F90245D8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C0E44EE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3">
    <w:nsid w:val="14F940E7"/>
    <w:multiLevelType w:val="hybridMultilevel"/>
    <w:tmpl w:val="5C00C71E"/>
    <w:lvl w:ilvl="0" w:tplc="75A6E9E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A61610D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A0E8509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598A9740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F34E9118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B8F4FA26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4B242CB0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8B6A16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B36CAC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4">
    <w:nsid w:val="27FF0BF5"/>
    <w:multiLevelType w:val="hybridMultilevel"/>
    <w:tmpl w:val="C6868F50"/>
    <w:lvl w:ilvl="0" w:tplc="5A1A32D6">
      <w:start w:val="5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9B742C1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07441C7C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30D6DA92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92926716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3C7E0984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7122A6B2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73E0DE6E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AF783C68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5">
    <w:nsid w:val="2D816A85"/>
    <w:multiLevelType w:val="hybridMultilevel"/>
    <w:tmpl w:val="805602CA"/>
    <w:lvl w:ilvl="0" w:tplc="7F4AAECA">
      <w:numFmt w:val="bullet"/>
      <w:lvlText w:val=""/>
      <w:lvlJc w:val="left"/>
      <w:pPr>
        <w:ind w:left="343" w:hanging="231"/>
      </w:pPr>
      <w:rPr>
        <w:rFonts w:ascii="Symbol" w:eastAsia="Symbol" w:hAnsi="Symbol" w:cs="Symbol" w:hint="default"/>
        <w:color w:val="009900"/>
        <w:w w:val="100"/>
        <w:sz w:val="24"/>
        <w:szCs w:val="24"/>
        <w:lang w:val="it-IT" w:eastAsia="en-US" w:bidi="ar-SA"/>
      </w:rPr>
    </w:lvl>
    <w:lvl w:ilvl="1" w:tplc="226E1C98">
      <w:numFmt w:val="bullet"/>
      <w:lvlText w:val="•"/>
      <w:lvlJc w:val="left"/>
      <w:pPr>
        <w:ind w:left="588" w:hanging="231"/>
      </w:pPr>
      <w:rPr>
        <w:rFonts w:hint="default"/>
        <w:lang w:val="it-IT" w:eastAsia="en-US" w:bidi="ar-SA"/>
      </w:rPr>
    </w:lvl>
    <w:lvl w:ilvl="2" w:tplc="6E7C28C8">
      <w:numFmt w:val="bullet"/>
      <w:lvlText w:val="•"/>
      <w:lvlJc w:val="left"/>
      <w:pPr>
        <w:ind w:left="837" w:hanging="231"/>
      </w:pPr>
      <w:rPr>
        <w:rFonts w:hint="default"/>
        <w:lang w:val="it-IT" w:eastAsia="en-US" w:bidi="ar-SA"/>
      </w:rPr>
    </w:lvl>
    <w:lvl w:ilvl="3" w:tplc="C3CCFE74">
      <w:numFmt w:val="bullet"/>
      <w:lvlText w:val="•"/>
      <w:lvlJc w:val="left"/>
      <w:pPr>
        <w:ind w:left="1086" w:hanging="231"/>
      </w:pPr>
      <w:rPr>
        <w:rFonts w:hint="default"/>
        <w:lang w:val="it-IT" w:eastAsia="en-US" w:bidi="ar-SA"/>
      </w:rPr>
    </w:lvl>
    <w:lvl w:ilvl="4" w:tplc="5D841E92">
      <w:numFmt w:val="bullet"/>
      <w:lvlText w:val="•"/>
      <w:lvlJc w:val="left"/>
      <w:pPr>
        <w:ind w:left="1334" w:hanging="231"/>
      </w:pPr>
      <w:rPr>
        <w:rFonts w:hint="default"/>
        <w:lang w:val="it-IT" w:eastAsia="en-US" w:bidi="ar-SA"/>
      </w:rPr>
    </w:lvl>
    <w:lvl w:ilvl="5" w:tplc="4FFE2B34">
      <w:numFmt w:val="bullet"/>
      <w:lvlText w:val="•"/>
      <w:lvlJc w:val="left"/>
      <w:pPr>
        <w:ind w:left="1583" w:hanging="231"/>
      </w:pPr>
      <w:rPr>
        <w:rFonts w:hint="default"/>
        <w:lang w:val="it-IT" w:eastAsia="en-US" w:bidi="ar-SA"/>
      </w:rPr>
    </w:lvl>
    <w:lvl w:ilvl="6" w:tplc="C17A1EB6">
      <w:numFmt w:val="bullet"/>
      <w:lvlText w:val="•"/>
      <w:lvlJc w:val="left"/>
      <w:pPr>
        <w:ind w:left="1832" w:hanging="231"/>
      </w:pPr>
      <w:rPr>
        <w:rFonts w:hint="default"/>
        <w:lang w:val="it-IT" w:eastAsia="en-US" w:bidi="ar-SA"/>
      </w:rPr>
    </w:lvl>
    <w:lvl w:ilvl="7" w:tplc="A8AE8534">
      <w:numFmt w:val="bullet"/>
      <w:lvlText w:val="•"/>
      <w:lvlJc w:val="left"/>
      <w:pPr>
        <w:ind w:left="2080" w:hanging="231"/>
      </w:pPr>
      <w:rPr>
        <w:rFonts w:hint="default"/>
        <w:lang w:val="it-IT" w:eastAsia="en-US" w:bidi="ar-SA"/>
      </w:rPr>
    </w:lvl>
    <w:lvl w:ilvl="8" w:tplc="B728FE5A">
      <w:numFmt w:val="bullet"/>
      <w:lvlText w:val="•"/>
      <w:lvlJc w:val="left"/>
      <w:pPr>
        <w:ind w:left="2329" w:hanging="231"/>
      </w:pPr>
      <w:rPr>
        <w:rFonts w:hint="default"/>
        <w:lang w:val="it-IT" w:eastAsia="en-US" w:bidi="ar-SA"/>
      </w:rPr>
    </w:lvl>
  </w:abstractNum>
  <w:abstractNum w:abstractNumId="6">
    <w:nsid w:val="2E675CA2"/>
    <w:multiLevelType w:val="hybridMultilevel"/>
    <w:tmpl w:val="5C00C71E"/>
    <w:lvl w:ilvl="0" w:tplc="75A6E9E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A61610D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A0E8509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598A9740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F34E9118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B8F4FA26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4B242CB0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8B6A16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B36CAC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7">
    <w:nsid w:val="2EA64271"/>
    <w:multiLevelType w:val="hybridMultilevel"/>
    <w:tmpl w:val="5C00C71E"/>
    <w:lvl w:ilvl="0" w:tplc="75A6E9E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A61610D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A0E8509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598A9740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F34E9118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B8F4FA26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4B242CB0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8B6A16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B36CAC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8">
    <w:nsid w:val="36161E17"/>
    <w:multiLevelType w:val="hybridMultilevel"/>
    <w:tmpl w:val="2ABE3E0C"/>
    <w:lvl w:ilvl="0" w:tplc="D37E33DE">
      <w:numFmt w:val="bullet"/>
      <w:lvlText w:val=""/>
      <w:lvlJc w:val="left"/>
      <w:pPr>
        <w:ind w:left="343" w:hanging="231"/>
      </w:pPr>
      <w:rPr>
        <w:rFonts w:ascii="Symbol" w:eastAsia="Symbol" w:hAnsi="Symbol" w:cs="Symbol" w:hint="default"/>
        <w:color w:val="009900"/>
        <w:w w:val="100"/>
        <w:sz w:val="24"/>
        <w:szCs w:val="24"/>
        <w:lang w:val="it-IT" w:eastAsia="en-US" w:bidi="ar-SA"/>
      </w:rPr>
    </w:lvl>
    <w:lvl w:ilvl="1" w:tplc="469074A2">
      <w:numFmt w:val="bullet"/>
      <w:lvlText w:val="•"/>
      <w:lvlJc w:val="left"/>
      <w:pPr>
        <w:ind w:left="588" w:hanging="231"/>
      </w:pPr>
      <w:rPr>
        <w:rFonts w:hint="default"/>
        <w:lang w:val="it-IT" w:eastAsia="en-US" w:bidi="ar-SA"/>
      </w:rPr>
    </w:lvl>
    <w:lvl w:ilvl="2" w:tplc="DF94D890">
      <w:numFmt w:val="bullet"/>
      <w:lvlText w:val="•"/>
      <w:lvlJc w:val="left"/>
      <w:pPr>
        <w:ind w:left="837" w:hanging="231"/>
      </w:pPr>
      <w:rPr>
        <w:rFonts w:hint="default"/>
        <w:lang w:val="it-IT" w:eastAsia="en-US" w:bidi="ar-SA"/>
      </w:rPr>
    </w:lvl>
    <w:lvl w:ilvl="3" w:tplc="AA1C6D10">
      <w:numFmt w:val="bullet"/>
      <w:lvlText w:val="•"/>
      <w:lvlJc w:val="left"/>
      <w:pPr>
        <w:ind w:left="1086" w:hanging="231"/>
      </w:pPr>
      <w:rPr>
        <w:rFonts w:hint="default"/>
        <w:lang w:val="it-IT" w:eastAsia="en-US" w:bidi="ar-SA"/>
      </w:rPr>
    </w:lvl>
    <w:lvl w:ilvl="4" w:tplc="5956CEF6">
      <w:numFmt w:val="bullet"/>
      <w:lvlText w:val="•"/>
      <w:lvlJc w:val="left"/>
      <w:pPr>
        <w:ind w:left="1334" w:hanging="231"/>
      </w:pPr>
      <w:rPr>
        <w:rFonts w:hint="default"/>
        <w:lang w:val="it-IT" w:eastAsia="en-US" w:bidi="ar-SA"/>
      </w:rPr>
    </w:lvl>
    <w:lvl w:ilvl="5" w:tplc="5A909DC2">
      <w:numFmt w:val="bullet"/>
      <w:lvlText w:val="•"/>
      <w:lvlJc w:val="left"/>
      <w:pPr>
        <w:ind w:left="1583" w:hanging="231"/>
      </w:pPr>
      <w:rPr>
        <w:rFonts w:hint="default"/>
        <w:lang w:val="it-IT" w:eastAsia="en-US" w:bidi="ar-SA"/>
      </w:rPr>
    </w:lvl>
    <w:lvl w:ilvl="6" w:tplc="898A0D6C">
      <w:numFmt w:val="bullet"/>
      <w:lvlText w:val="•"/>
      <w:lvlJc w:val="left"/>
      <w:pPr>
        <w:ind w:left="1832" w:hanging="231"/>
      </w:pPr>
      <w:rPr>
        <w:rFonts w:hint="default"/>
        <w:lang w:val="it-IT" w:eastAsia="en-US" w:bidi="ar-SA"/>
      </w:rPr>
    </w:lvl>
    <w:lvl w:ilvl="7" w:tplc="2C1ECED4">
      <w:numFmt w:val="bullet"/>
      <w:lvlText w:val="•"/>
      <w:lvlJc w:val="left"/>
      <w:pPr>
        <w:ind w:left="2080" w:hanging="231"/>
      </w:pPr>
      <w:rPr>
        <w:rFonts w:hint="default"/>
        <w:lang w:val="it-IT" w:eastAsia="en-US" w:bidi="ar-SA"/>
      </w:rPr>
    </w:lvl>
    <w:lvl w:ilvl="8" w:tplc="2A30E3C2">
      <w:numFmt w:val="bullet"/>
      <w:lvlText w:val="•"/>
      <w:lvlJc w:val="left"/>
      <w:pPr>
        <w:ind w:left="2329" w:hanging="231"/>
      </w:pPr>
      <w:rPr>
        <w:rFonts w:hint="default"/>
        <w:lang w:val="it-IT" w:eastAsia="en-US" w:bidi="ar-SA"/>
      </w:rPr>
    </w:lvl>
  </w:abstractNum>
  <w:abstractNum w:abstractNumId="9">
    <w:nsid w:val="383B6000"/>
    <w:multiLevelType w:val="hybridMultilevel"/>
    <w:tmpl w:val="5874E604"/>
    <w:lvl w:ilvl="0" w:tplc="BDB2D848">
      <w:numFmt w:val="bullet"/>
      <w:lvlText w:val=""/>
      <w:lvlJc w:val="left"/>
      <w:pPr>
        <w:ind w:left="343" w:hanging="231"/>
      </w:pPr>
      <w:rPr>
        <w:rFonts w:ascii="Symbol" w:eastAsia="Symbol" w:hAnsi="Symbol" w:cs="Symbol" w:hint="default"/>
        <w:color w:val="009900"/>
        <w:w w:val="100"/>
        <w:sz w:val="24"/>
        <w:szCs w:val="24"/>
        <w:lang w:val="it-IT" w:eastAsia="en-US" w:bidi="ar-SA"/>
      </w:rPr>
    </w:lvl>
    <w:lvl w:ilvl="1" w:tplc="F83A65A8">
      <w:numFmt w:val="bullet"/>
      <w:lvlText w:val="•"/>
      <w:lvlJc w:val="left"/>
      <w:pPr>
        <w:ind w:left="588" w:hanging="231"/>
      </w:pPr>
      <w:rPr>
        <w:rFonts w:hint="default"/>
        <w:lang w:val="it-IT" w:eastAsia="en-US" w:bidi="ar-SA"/>
      </w:rPr>
    </w:lvl>
    <w:lvl w:ilvl="2" w:tplc="6ACC74F0">
      <w:numFmt w:val="bullet"/>
      <w:lvlText w:val="•"/>
      <w:lvlJc w:val="left"/>
      <w:pPr>
        <w:ind w:left="837" w:hanging="231"/>
      </w:pPr>
      <w:rPr>
        <w:rFonts w:hint="default"/>
        <w:lang w:val="it-IT" w:eastAsia="en-US" w:bidi="ar-SA"/>
      </w:rPr>
    </w:lvl>
    <w:lvl w:ilvl="3" w:tplc="AC3E341E">
      <w:numFmt w:val="bullet"/>
      <w:lvlText w:val="•"/>
      <w:lvlJc w:val="left"/>
      <w:pPr>
        <w:ind w:left="1086" w:hanging="231"/>
      </w:pPr>
      <w:rPr>
        <w:rFonts w:hint="default"/>
        <w:lang w:val="it-IT" w:eastAsia="en-US" w:bidi="ar-SA"/>
      </w:rPr>
    </w:lvl>
    <w:lvl w:ilvl="4" w:tplc="EB9EACB6">
      <w:numFmt w:val="bullet"/>
      <w:lvlText w:val="•"/>
      <w:lvlJc w:val="left"/>
      <w:pPr>
        <w:ind w:left="1334" w:hanging="231"/>
      </w:pPr>
      <w:rPr>
        <w:rFonts w:hint="default"/>
        <w:lang w:val="it-IT" w:eastAsia="en-US" w:bidi="ar-SA"/>
      </w:rPr>
    </w:lvl>
    <w:lvl w:ilvl="5" w:tplc="5DB8BC0A">
      <w:numFmt w:val="bullet"/>
      <w:lvlText w:val="•"/>
      <w:lvlJc w:val="left"/>
      <w:pPr>
        <w:ind w:left="1583" w:hanging="231"/>
      </w:pPr>
      <w:rPr>
        <w:rFonts w:hint="default"/>
        <w:lang w:val="it-IT" w:eastAsia="en-US" w:bidi="ar-SA"/>
      </w:rPr>
    </w:lvl>
    <w:lvl w:ilvl="6" w:tplc="7778B3C6">
      <w:numFmt w:val="bullet"/>
      <w:lvlText w:val="•"/>
      <w:lvlJc w:val="left"/>
      <w:pPr>
        <w:ind w:left="1832" w:hanging="231"/>
      </w:pPr>
      <w:rPr>
        <w:rFonts w:hint="default"/>
        <w:lang w:val="it-IT" w:eastAsia="en-US" w:bidi="ar-SA"/>
      </w:rPr>
    </w:lvl>
    <w:lvl w:ilvl="7" w:tplc="36DAD61E">
      <w:numFmt w:val="bullet"/>
      <w:lvlText w:val="•"/>
      <w:lvlJc w:val="left"/>
      <w:pPr>
        <w:ind w:left="2080" w:hanging="231"/>
      </w:pPr>
      <w:rPr>
        <w:rFonts w:hint="default"/>
        <w:lang w:val="it-IT" w:eastAsia="en-US" w:bidi="ar-SA"/>
      </w:rPr>
    </w:lvl>
    <w:lvl w:ilvl="8" w:tplc="E7A2BE7E">
      <w:numFmt w:val="bullet"/>
      <w:lvlText w:val="•"/>
      <w:lvlJc w:val="left"/>
      <w:pPr>
        <w:ind w:left="2329" w:hanging="231"/>
      </w:pPr>
      <w:rPr>
        <w:rFonts w:hint="default"/>
        <w:lang w:val="it-IT" w:eastAsia="en-US" w:bidi="ar-SA"/>
      </w:rPr>
    </w:lvl>
  </w:abstractNum>
  <w:abstractNum w:abstractNumId="10">
    <w:nsid w:val="46990D58"/>
    <w:multiLevelType w:val="hybridMultilevel"/>
    <w:tmpl w:val="9312B8C8"/>
    <w:lvl w:ilvl="0" w:tplc="75A6E9E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A61610D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A0E8509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598A9740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F34E9118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B8F4FA26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4B242CB0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8B6A16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B36CAC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11">
    <w:nsid w:val="4762360E"/>
    <w:multiLevelType w:val="hybridMultilevel"/>
    <w:tmpl w:val="F44C95A6"/>
    <w:lvl w:ilvl="0" w:tplc="A2028F98">
      <w:numFmt w:val="bullet"/>
      <w:lvlText w:val=""/>
      <w:lvlJc w:val="left"/>
      <w:pPr>
        <w:ind w:left="343" w:hanging="140"/>
      </w:pPr>
      <w:rPr>
        <w:rFonts w:ascii="Symbol" w:eastAsia="Symbol" w:hAnsi="Symbol" w:cs="Symbol" w:hint="default"/>
        <w:color w:val="009900"/>
        <w:w w:val="100"/>
        <w:sz w:val="24"/>
        <w:szCs w:val="24"/>
        <w:lang w:val="it-IT" w:eastAsia="en-US" w:bidi="ar-SA"/>
      </w:rPr>
    </w:lvl>
    <w:lvl w:ilvl="1" w:tplc="3E2A3E86">
      <w:numFmt w:val="bullet"/>
      <w:lvlText w:val="•"/>
      <w:lvlJc w:val="left"/>
      <w:pPr>
        <w:ind w:left="588" w:hanging="140"/>
      </w:pPr>
      <w:rPr>
        <w:rFonts w:hint="default"/>
        <w:lang w:val="it-IT" w:eastAsia="en-US" w:bidi="ar-SA"/>
      </w:rPr>
    </w:lvl>
    <w:lvl w:ilvl="2" w:tplc="21AE7954">
      <w:numFmt w:val="bullet"/>
      <w:lvlText w:val="•"/>
      <w:lvlJc w:val="left"/>
      <w:pPr>
        <w:ind w:left="837" w:hanging="140"/>
      </w:pPr>
      <w:rPr>
        <w:rFonts w:hint="default"/>
        <w:lang w:val="it-IT" w:eastAsia="en-US" w:bidi="ar-SA"/>
      </w:rPr>
    </w:lvl>
    <w:lvl w:ilvl="3" w:tplc="10EA6056">
      <w:numFmt w:val="bullet"/>
      <w:lvlText w:val="•"/>
      <w:lvlJc w:val="left"/>
      <w:pPr>
        <w:ind w:left="1086" w:hanging="140"/>
      </w:pPr>
      <w:rPr>
        <w:rFonts w:hint="default"/>
        <w:lang w:val="it-IT" w:eastAsia="en-US" w:bidi="ar-SA"/>
      </w:rPr>
    </w:lvl>
    <w:lvl w:ilvl="4" w:tplc="4EBCE392">
      <w:numFmt w:val="bullet"/>
      <w:lvlText w:val="•"/>
      <w:lvlJc w:val="left"/>
      <w:pPr>
        <w:ind w:left="1334" w:hanging="140"/>
      </w:pPr>
      <w:rPr>
        <w:rFonts w:hint="default"/>
        <w:lang w:val="it-IT" w:eastAsia="en-US" w:bidi="ar-SA"/>
      </w:rPr>
    </w:lvl>
    <w:lvl w:ilvl="5" w:tplc="EF04EC14">
      <w:numFmt w:val="bullet"/>
      <w:lvlText w:val="•"/>
      <w:lvlJc w:val="left"/>
      <w:pPr>
        <w:ind w:left="1583" w:hanging="140"/>
      </w:pPr>
      <w:rPr>
        <w:rFonts w:hint="default"/>
        <w:lang w:val="it-IT" w:eastAsia="en-US" w:bidi="ar-SA"/>
      </w:rPr>
    </w:lvl>
    <w:lvl w:ilvl="6" w:tplc="47141AB0">
      <w:numFmt w:val="bullet"/>
      <w:lvlText w:val="•"/>
      <w:lvlJc w:val="left"/>
      <w:pPr>
        <w:ind w:left="1832" w:hanging="140"/>
      </w:pPr>
      <w:rPr>
        <w:rFonts w:hint="default"/>
        <w:lang w:val="it-IT" w:eastAsia="en-US" w:bidi="ar-SA"/>
      </w:rPr>
    </w:lvl>
    <w:lvl w:ilvl="7" w:tplc="381858F6">
      <w:numFmt w:val="bullet"/>
      <w:lvlText w:val="•"/>
      <w:lvlJc w:val="left"/>
      <w:pPr>
        <w:ind w:left="2080" w:hanging="140"/>
      </w:pPr>
      <w:rPr>
        <w:rFonts w:hint="default"/>
        <w:lang w:val="it-IT" w:eastAsia="en-US" w:bidi="ar-SA"/>
      </w:rPr>
    </w:lvl>
    <w:lvl w:ilvl="8" w:tplc="32CC4202">
      <w:numFmt w:val="bullet"/>
      <w:lvlText w:val="•"/>
      <w:lvlJc w:val="left"/>
      <w:pPr>
        <w:ind w:left="2329" w:hanging="140"/>
      </w:pPr>
      <w:rPr>
        <w:rFonts w:hint="default"/>
        <w:lang w:val="it-IT" w:eastAsia="en-US" w:bidi="ar-SA"/>
      </w:rPr>
    </w:lvl>
  </w:abstractNum>
  <w:abstractNum w:abstractNumId="12">
    <w:nsid w:val="4F0A6B88"/>
    <w:multiLevelType w:val="hybridMultilevel"/>
    <w:tmpl w:val="25EC4116"/>
    <w:lvl w:ilvl="0" w:tplc="7C58C976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4D121380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54780AF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34366BD6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887EDEC4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A5C2AEDE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1F00B3C8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60215F8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20EC732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13">
    <w:nsid w:val="521414EE"/>
    <w:multiLevelType w:val="hybridMultilevel"/>
    <w:tmpl w:val="5C00C71E"/>
    <w:lvl w:ilvl="0" w:tplc="75A6E9E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A61610D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A0E8509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598A9740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F34E9118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B8F4FA26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4B242CB0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8B6A16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B36CAC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14">
    <w:nsid w:val="52D5721B"/>
    <w:multiLevelType w:val="hybridMultilevel"/>
    <w:tmpl w:val="90942BCC"/>
    <w:lvl w:ilvl="0" w:tplc="AD82EC50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645CB6BA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88165F1C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22FA38EE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86863352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174AB080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9C1A2144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834A233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B57E3190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15">
    <w:nsid w:val="534956D4"/>
    <w:multiLevelType w:val="hybridMultilevel"/>
    <w:tmpl w:val="9DF41A72"/>
    <w:lvl w:ilvl="0" w:tplc="ED127A86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070825AE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CA5A7498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6D389CFE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3ACAE6A0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4CAE2C68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EB92C30E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6C127A58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EA74E20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16">
    <w:nsid w:val="54C25970"/>
    <w:multiLevelType w:val="hybridMultilevel"/>
    <w:tmpl w:val="06CAACE0"/>
    <w:lvl w:ilvl="0" w:tplc="95021C6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3F7C0142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96E07FBA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8F16E3C2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16F89B6E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611CD35E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5816D7D8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F90245D8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C0E44EE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17">
    <w:nsid w:val="5A2D36F4"/>
    <w:multiLevelType w:val="hybridMultilevel"/>
    <w:tmpl w:val="5C00C71E"/>
    <w:lvl w:ilvl="0" w:tplc="75A6E9E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A61610D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A0E8509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598A9740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F34E9118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B8F4FA26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4B242CB0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8B6A16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B36CAC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18">
    <w:nsid w:val="5D0C4F1D"/>
    <w:multiLevelType w:val="hybridMultilevel"/>
    <w:tmpl w:val="5C00C71E"/>
    <w:lvl w:ilvl="0" w:tplc="75A6E9E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A61610D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A0E8509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598A9740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F34E9118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B8F4FA26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4B242CB0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8B6A16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B36CAC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19">
    <w:nsid w:val="5E260F49"/>
    <w:multiLevelType w:val="hybridMultilevel"/>
    <w:tmpl w:val="4AC61650"/>
    <w:lvl w:ilvl="0" w:tplc="3E50FD00">
      <w:numFmt w:val="bullet"/>
      <w:lvlText w:val=""/>
      <w:lvlJc w:val="left"/>
      <w:pPr>
        <w:ind w:left="487" w:hanging="284"/>
      </w:pPr>
      <w:rPr>
        <w:rFonts w:ascii="Symbol" w:eastAsia="Symbol" w:hAnsi="Symbol" w:cs="Symbol" w:hint="default"/>
        <w:color w:val="009900"/>
        <w:w w:val="100"/>
        <w:sz w:val="24"/>
        <w:szCs w:val="24"/>
        <w:lang w:val="it-IT" w:eastAsia="en-US" w:bidi="ar-SA"/>
      </w:rPr>
    </w:lvl>
    <w:lvl w:ilvl="1" w:tplc="9ABCC890">
      <w:numFmt w:val="bullet"/>
      <w:lvlText w:val="•"/>
      <w:lvlJc w:val="left"/>
      <w:pPr>
        <w:ind w:left="714" w:hanging="284"/>
      </w:pPr>
      <w:rPr>
        <w:rFonts w:hint="default"/>
        <w:lang w:val="it-IT" w:eastAsia="en-US" w:bidi="ar-SA"/>
      </w:rPr>
    </w:lvl>
    <w:lvl w:ilvl="2" w:tplc="D2409498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3" w:tplc="F2184592">
      <w:numFmt w:val="bullet"/>
      <w:lvlText w:val="•"/>
      <w:lvlJc w:val="left"/>
      <w:pPr>
        <w:ind w:left="1184" w:hanging="284"/>
      </w:pPr>
      <w:rPr>
        <w:rFonts w:hint="default"/>
        <w:lang w:val="it-IT" w:eastAsia="en-US" w:bidi="ar-SA"/>
      </w:rPr>
    </w:lvl>
    <w:lvl w:ilvl="4" w:tplc="49582B18"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5" w:tplc="A2F07B3A">
      <w:numFmt w:val="bullet"/>
      <w:lvlText w:val="•"/>
      <w:lvlJc w:val="left"/>
      <w:pPr>
        <w:ind w:left="1653" w:hanging="284"/>
      </w:pPr>
      <w:rPr>
        <w:rFonts w:hint="default"/>
        <w:lang w:val="it-IT" w:eastAsia="en-US" w:bidi="ar-SA"/>
      </w:rPr>
    </w:lvl>
    <w:lvl w:ilvl="6" w:tplc="CCD6AF9A">
      <w:numFmt w:val="bullet"/>
      <w:lvlText w:val="•"/>
      <w:lvlJc w:val="left"/>
      <w:pPr>
        <w:ind w:left="1888" w:hanging="284"/>
      </w:pPr>
      <w:rPr>
        <w:rFonts w:hint="default"/>
        <w:lang w:val="it-IT" w:eastAsia="en-US" w:bidi="ar-SA"/>
      </w:rPr>
    </w:lvl>
    <w:lvl w:ilvl="7" w:tplc="594652B0">
      <w:numFmt w:val="bullet"/>
      <w:lvlText w:val="•"/>
      <w:lvlJc w:val="left"/>
      <w:pPr>
        <w:ind w:left="2122" w:hanging="284"/>
      </w:pPr>
      <w:rPr>
        <w:rFonts w:hint="default"/>
        <w:lang w:val="it-IT" w:eastAsia="en-US" w:bidi="ar-SA"/>
      </w:rPr>
    </w:lvl>
    <w:lvl w:ilvl="8" w:tplc="B7BAF996">
      <w:numFmt w:val="bullet"/>
      <w:lvlText w:val="•"/>
      <w:lvlJc w:val="left"/>
      <w:pPr>
        <w:ind w:left="2357" w:hanging="284"/>
      </w:pPr>
      <w:rPr>
        <w:rFonts w:hint="default"/>
        <w:lang w:val="it-IT" w:eastAsia="en-US" w:bidi="ar-SA"/>
      </w:rPr>
    </w:lvl>
  </w:abstractNum>
  <w:abstractNum w:abstractNumId="20">
    <w:nsid w:val="6CE67CC7"/>
    <w:multiLevelType w:val="hybridMultilevel"/>
    <w:tmpl w:val="6100C8C8"/>
    <w:lvl w:ilvl="0" w:tplc="40C4FAB2">
      <w:numFmt w:val="bullet"/>
      <w:lvlText w:val=""/>
      <w:lvlJc w:val="left"/>
      <w:pPr>
        <w:ind w:left="487" w:hanging="284"/>
      </w:pPr>
      <w:rPr>
        <w:rFonts w:ascii="Symbol" w:eastAsia="Symbol" w:hAnsi="Symbol" w:cs="Symbol" w:hint="default"/>
        <w:color w:val="009900"/>
        <w:w w:val="100"/>
        <w:sz w:val="24"/>
        <w:szCs w:val="24"/>
        <w:lang w:val="it-IT" w:eastAsia="en-US" w:bidi="ar-SA"/>
      </w:rPr>
    </w:lvl>
    <w:lvl w:ilvl="1" w:tplc="30C2C8AE">
      <w:numFmt w:val="bullet"/>
      <w:lvlText w:val="•"/>
      <w:lvlJc w:val="left"/>
      <w:pPr>
        <w:ind w:left="714" w:hanging="284"/>
      </w:pPr>
      <w:rPr>
        <w:rFonts w:hint="default"/>
        <w:lang w:val="it-IT" w:eastAsia="en-US" w:bidi="ar-SA"/>
      </w:rPr>
    </w:lvl>
    <w:lvl w:ilvl="2" w:tplc="6C660D0E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3" w:tplc="48927CF0">
      <w:numFmt w:val="bullet"/>
      <w:lvlText w:val="•"/>
      <w:lvlJc w:val="left"/>
      <w:pPr>
        <w:ind w:left="1184" w:hanging="284"/>
      </w:pPr>
      <w:rPr>
        <w:rFonts w:hint="default"/>
        <w:lang w:val="it-IT" w:eastAsia="en-US" w:bidi="ar-SA"/>
      </w:rPr>
    </w:lvl>
    <w:lvl w:ilvl="4" w:tplc="93104D5A"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5" w:tplc="041CE364">
      <w:numFmt w:val="bullet"/>
      <w:lvlText w:val="•"/>
      <w:lvlJc w:val="left"/>
      <w:pPr>
        <w:ind w:left="1653" w:hanging="284"/>
      </w:pPr>
      <w:rPr>
        <w:rFonts w:hint="default"/>
        <w:lang w:val="it-IT" w:eastAsia="en-US" w:bidi="ar-SA"/>
      </w:rPr>
    </w:lvl>
    <w:lvl w:ilvl="6" w:tplc="03B22F82">
      <w:numFmt w:val="bullet"/>
      <w:lvlText w:val="•"/>
      <w:lvlJc w:val="left"/>
      <w:pPr>
        <w:ind w:left="1888" w:hanging="284"/>
      </w:pPr>
      <w:rPr>
        <w:rFonts w:hint="default"/>
        <w:lang w:val="it-IT" w:eastAsia="en-US" w:bidi="ar-SA"/>
      </w:rPr>
    </w:lvl>
    <w:lvl w:ilvl="7" w:tplc="E850E8FA">
      <w:numFmt w:val="bullet"/>
      <w:lvlText w:val="•"/>
      <w:lvlJc w:val="left"/>
      <w:pPr>
        <w:ind w:left="2122" w:hanging="284"/>
      </w:pPr>
      <w:rPr>
        <w:rFonts w:hint="default"/>
        <w:lang w:val="it-IT" w:eastAsia="en-US" w:bidi="ar-SA"/>
      </w:rPr>
    </w:lvl>
    <w:lvl w:ilvl="8" w:tplc="7542FBD4">
      <w:numFmt w:val="bullet"/>
      <w:lvlText w:val="•"/>
      <w:lvlJc w:val="left"/>
      <w:pPr>
        <w:ind w:left="2357" w:hanging="284"/>
      </w:pPr>
      <w:rPr>
        <w:rFonts w:hint="default"/>
        <w:lang w:val="it-IT" w:eastAsia="en-US" w:bidi="ar-SA"/>
      </w:rPr>
    </w:lvl>
  </w:abstractNum>
  <w:abstractNum w:abstractNumId="21">
    <w:nsid w:val="6E4801B4"/>
    <w:multiLevelType w:val="hybridMultilevel"/>
    <w:tmpl w:val="5C00C71E"/>
    <w:lvl w:ilvl="0" w:tplc="75A6E9E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A61610D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A0E8509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598A9740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F34E9118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B8F4FA26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4B242CB0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8B6A16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B36CAC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22">
    <w:nsid w:val="712C6C79"/>
    <w:multiLevelType w:val="hybridMultilevel"/>
    <w:tmpl w:val="9312B8C8"/>
    <w:lvl w:ilvl="0" w:tplc="75A6E9E8">
      <w:start w:val="1"/>
      <w:numFmt w:val="decimal"/>
      <w:lvlText w:val="%1."/>
      <w:lvlJc w:val="left"/>
      <w:pPr>
        <w:ind w:left="365" w:hanging="255"/>
      </w:pPr>
      <w:rPr>
        <w:rFonts w:ascii="Arial" w:eastAsia="Arial" w:hAnsi="Arial" w:cs="Arial" w:hint="default"/>
        <w:color w:val="auto"/>
        <w:w w:val="100"/>
        <w:sz w:val="24"/>
        <w:szCs w:val="24"/>
        <w:lang w:val="it-IT" w:eastAsia="en-US" w:bidi="ar-SA"/>
      </w:rPr>
    </w:lvl>
    <w:lvl w:ilvl="1" w:tplc="A61610D8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A0E85092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598A9740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F34E9118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B8F4FA26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4B242CB0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B8B6A16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FB36CAC6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abstractNum w:abstractNumId="23">
    <w:nsid w:val="723B11CD"/>
    <w:multiLevelType w:val="hybridMultilevel"/>
    <w:tmpl w:val="274CFF9C"/>
    <w:lvl w:ilvl="0" w:tplc="0410000F">
      <w:start w:val="1"/>
      <w:numFmt w:val="decimal"/>
      <w:lvlText w:val="%1."/>
      <w:lvlJc w:val="left"/>
      <w:pPr>
        <w:ind w:left="365" w:hanging="255"/>
      </w:pPr>
      <w:rPr>
        <w:rFonts w:hint="default"/>
        <w:w w:val="100"/>
        <w:sz w:val="24"/>
        <w:szCs w:val="24"/>
        <w:lang w:val="it-IT" w:eastAsia="en-US" w:bidi="ar-SA"/>
      </w:rPr>
    </w:lvl>
    <w:lvl w:ilvl="1" w:tplc="645CB6BA">
      <w:numFmt w:val="bullet"/>
      <w:lvlText w:val="•"/>
      <w:lvlJc w:val="left"/>
      <w:pPr>
        <w:ind w:left="622" w:hanging="255"/>
      </w:pPr>
      <w:rPr>
        <w:rFonts w:hint="default"/>
        <w:lang w:val="it-IT" w:eastAsia="en-US" w:bidi="ar-SA"/>
      </w:rPr>
    </w:lvl>
    <w:lvl w:ilvl="2" w:tplc="88165F1C">
      <w:numFmt w:val="bullet"/>
      <w:lvlText w:val="•"/>
      <w:lvlJc w:val="left"/>
      <w:pPr>
        <w:ind w:left="884" w:hanging="255"/>
      </w:pPr>
      <w:rPr>
        <w:rFonts w:hint="default"/>
        <w:lang w:val="it-IT" w:eastAsia="en-US" w:bidi="ar-SA"/>
      </w:rPr>
    </w:lvl>
    <w:lvl w:ilvl="3" w:tplc="22FA38EE">
      <w:numFmt w:val="bullet"/>
      <w:lvlText w:val="•"/>
      <w:lvlJc w:val="left"/>
      <w:pPr>
        <w:ind w:left="1146" w:hanging="255"/>
      </w:pPr>
      <w:rPr>
        <w:rFonts w:hint="default"/>
        <w:lang w:val="it-IT" w:eastAsia="en-US" w:bidi="ar-SA"/>
      </w:rPr>
    </w:lvl>
    <w:lvl w:ilvl="4" w:tplc="86863352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5" w:tplc="174AB080">
      <w:numFmt w:val="bullet"/>
      <w:lvlText w:val="•"/>
      <w:lvlJc w:val="left"/>
      <w:pPr>
        <w:ind w:left="1670" w:hanging="255"/>
      </w:pPr>
      <w:rPr>
        <w:rFonts w:hint="default"/>
        <w:lang w:val="it-IT" w:eastAsia="en-US" w:bidi="ar-SA"/>
      </w:rPr>
    </w:lvl>
    <w:lvl w:ilvl="6" w:tplc="9C1A2144">
      <w:numFmt w:val="bullet"/>
      <w:lvlText w:val="•"/>
      <w:lvlJc w:val="left"/>
      <w:pPr>
        <w:ind w:left="1932" w:hanging="255"/>
      </w:pPr>
      <w:rPr>
        <w:rFonts w:hint="default"/>
        <w:lang w:val="it-IT" w:eastAsia="en-US" w:bidi="ar-SA"/>
      </w:rPr>
    </w:lvl>
    <w:lvl w:ilvl="7" w:tplc="834A233A">
      <w:numFmt w:val="bullet"/>
      <w:lvlText w:val="•"/>
      <w:lvlJc w:val="left"/>
      <w:pPr>
        <w:ind w:left="2194" w:hanging="255"/>
      </w:pPr>
      <w:rPr>
        <w:rFonts w:hint="default"/>
        <w:lang w:val="it-IT" w:eastAsia="en-US" w:bidi="ar-SA"/>
      </w:rPr>
    </w:lvl>
    <w:lvl w:ilvl="8" w:tplc="B57E3190">
      <w:numFmt w:val="bullet"/>
      <w:lvlText w:val="•"/>
      <w:lvlJc w:val="left"/>
      <w:pPr>
        <w:ind w:left="2456" w:hanging="255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9"/>
  </w:num>
  <w:num w:numId="5">
    <w:abstractNumId w:val="15"/>
  </w:num>
  <w:num w:numId="6">
    <w:abstractNumId w:val="9"/>
  </w:num>
  <w:num w:numId="7">
    <w:abstractNumId w:val="2"/>
  </w:num>
  <w:num w:numId="8">
    <w:abstractNumId w:val="4"/>
  </w:num>
  <w:num w:numId="9">
    <w:abstractNumId w:val="20"/>
  </w:num>
  <w:num w:numId="10">
    <w:abstractNumId w:val="12"/>
  </w:num>
  <w:num w:numId="11">
    <w:abstractNumId w:val="11"/>
  </w:num>
  <w:num w:numId="12">
    <w:abstractNumId w:val="14"/>
  </w:num>
  <w:num w:numId="13">
    <w:abstractNumId w:val="23"/>
  </w:num>
  <w:num w:numId="14">
    <w:abstractNumId w:val="16"/>
  </w:num>
  <w:num w:numId="15">
    <w:abstractNumId w:val="0"/>
  </w:num>
  <w:num w:numId="16">
    <w:abstractNumId w:val="18"/>
  </w:num>
  <w:num w:numId="17">
    <w:abstractNumId w:val="17"/>
  </w:num>
  <w:num w:numId="18">
    <w:abstractNumId w:val="13"/>
  </w:num>
  <w:num w:numId="19">
    <w:abstractNumId w:val="7"/>
  </w:num>
  <w:num w:numId="20">
    <w:abstractNumId w:val="21"/>
  </w:num>
  <w:num w:numId="21">
    <w:abstractNumId w:val="3"/>
  </w:num>
  <w:num w:numId="22">
    <w:abstractNumId w:val="10"/>
  </w:num>
  <w:num w:numId="23">
    <w:abstractNumId w:val="22"/>
  </w:num>
  <w:num w:numId="24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36"/>
    <w:rsid w:val="00066E8F"/>
    <w:rsid w:val="00095BDF"/>
    <w:rsid w:val="00127D47"/>
    <w:rsid w:val="001B2D1D"/>
    <w:rsid w:val="0022689E"/>
    <w:rsid w:val="002F13F9"/>
    <w:rsid w:val="00365D23"/>
    <w:rsid w:val="004003CB"/>
    <w:rsid w:val="00446E49"/>
    <w:rsid w:val="004B17EB"/>
    <w:rsid w:val="004F3744"/>
    <w:rsid w:val="005A21A2"/>
    <w:rsid w:val="005F0029"/>
    <w:rsid w:val="0070321D"/>
    <w:rsid w:val="00710B24"/>
    <w:rsid w:val="007319C1"/>
    <w:rsid w:val="00767307"/>
    <w:rsid w:val="007A5C83"/>
    <w:rsid w:val="007F1936"/>
    <w:rsid w:val="00805BFD"/>
    <w:rsid w:val="00832D5D"/>
    <w:rsid w:val="008701A0"/>
    <w:rsid w:val="008B5ED0"/>
    <w:rsid w:val="0095626F"/>
    <w:rsid w:val="009902D1"/>
    <w:rsid w:val="009E41F0"/>
    <w:rsid w:val="00A05866"/>
    <w:rsid w:val="00B86CC8"/>
    <w:rsid w:val="00B969ED"/>
    <w:rsid w:val="00BB4EEC"/>
    <w:rsid w:val="00C00AAA"/>
    <w:rsid w:val="00C162E6"/>
    <w:rsid w:val="00C443A5"/>
    <w:rsid w:val="00E01DFC"/>
    <w:rsid w:val="00E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DB9A1-0237-4D03-8967-ADA1BBE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F19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1936"/>
    <w:pPr>
      <w:ind w:left="360" w:hanging="255"/>
    </w:pPr>
  </w:style>
  <w:style w:type="paragraph" w:styleId="Intestazione">
    <w:name w:val="header"/>
    <w:basedOn w:val="Normale"/>
    <w:link w:val="IntestazioneCarattere"/>
    <w:uiPriority w:val="99"/>
    <w:unhideWhenUsed/>
    <w:rsid w:val="007F1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93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F1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936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12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Concessioni Autostradali Lombarde SpA</Company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12</cp:revision>
  <dcterms:created xsi:type="dcterms:W3CDTF">2020-07-10T08:54:00Z</dcterms:created>
  <dcterms:modified xsi:type="dcterms:W3CDTF">2020-07-10T14:30:00Z</dcterms:modified>
</cp:coreProperties>
</file>